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>
          <w:rFonts w:ascii="宋体" w:cs="Arial" w:hAnsi="宋体"/>
          <w:sz w:val="44"/>
          <w:szCs w:val="28"/>
        </w:rPr>
      </w:pPr>
      <w:r>
        <w:rPr>
          <w:rFonts w:ascii="宋体" w:cs="Arial" w:hAnsi="宋体"/>
          <w:noProof/>
          <w:sz w:val="44"/>
          <w:szCs w:val="28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4375150</wp:posOffset>
            </wp:positionH>
            <wp:positionV relativeFrom="paragraph">
              <wp:posOffset>-627380</wp:posOffset>
            </wp:positionV>
            <wp:extent cx="1477645" cy="956310"/>
            <wp:effectExtent l="0" t="0" r="0" b="0"/>
            <wp:wrapSquare wrapText="bothSides"/>
            <wp:docPr id="1026" name="图片 1" descr="E:\Lation\website\logo\中核立信定稿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77645" cy="9563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宋体" w:cs="Arial" w:hAnsi="宋体"/>
          <w:sz w:val="44"/>
          <w:szCs w:val="28"/>
        </w:rPr>
        <w:t>中核立信</w:t>
      </w:r>
      <w:r>
        <w:rPr>
          <w:rFonts w:ascii="宋体" w:cs="Arial" w:hAnsi="宋体"/>
          <w:sz w:val="44"/>
          <w:szCs w:val="28"/>
        </w:rPr>
        <w:t>(北京)科技有限公司</w:t>
      </w:r>
    </w:p>
    <w:p>
      <w:pPr>
        <w:pStyle w:val="style0"/>
        <w:jc w:val="center"/>
        <w:rPr>
          <w:b/>
          <w:sz w:val="36"/>
        </w:rPr>
      </w:pPr>
      <w:r>
        <w:rPr>
          <w:rFonts w:hint="eastAsia"/>
          <w:b/>
          <w:sz w:val="36"/>
        </w:rPr>
        <w:t>2020</w:t>
      </w:r>
      <w:r>
        <w:rPr>
          <w:rFonts w:hint="eastAsia"/>
          <w:b/>
          <w:sz w:val="36"/>
        </w:rPr>
        <w:t>年招聘简章</w:t>
      </w:r>
    </w:p>
    <w:p>
      <w:pPr>
        <w:pStyle w:val="style0"/>
        <w:jc w:val="center"/>
        <w:rPr>
          <w:b/>
          <w:sz w:val="36"/>
        </w:rPr>
      </w:pPr>
    </w:p>
    <w:p>
      <w:pPr>
        <w:pStyle w:val="style62"/>
        <w:jc w:val="left"/>
        <w:rPr>
          <w:rFonts w:ascii="宋体" w:cs="Arial" w:hAnsi="宋体"/>
          <w:color w:val="002060"/>
          <w:szCs w:val="28"/>
        </w:rPr>
      </w:pPr>
      <w:r>
        <w:rPr>
          <w:rFonts w:ascii="Arial" w:cs="Arial" w:eastAsia="宋体" w:hAnsi="宋体" w:hint="eastAsia"/>
          <w:color w:val="002060"/>
          <w:szCs w:val="28"/>
        </w:rPr>
        <w:t>一、</w:t>
      </w:r>
      <w:r>
        <w:rPr>
          <w:rFonts w:ascii="Arial" w:cs="Arial" w:eastAsia="宋体" w:hAnsi="宋体" w:hint="eastAsia"/>
          <w:color w:val="002060"/>
          <w:szCs w:val="28"/>
        </w:rPr>
        <w:t>公司简介</w:t>
      </w:r>
      <w:r>
        <w:rPr>
          <w:rFonts w:ascii="Arial" w:cs="Arial" w:eastAsia="宋体" w:hAnsi="宋体" w:hint="eastAsia"/>
          <w:color w:val="002060"/>
          <w:szCs w:val="28"/>
        </w:rPr>
        <w:t>：</w:t>
      </w:r>
    </w:p>
    <w:p>
      <w:pPr>
        <w:pStyle w:val="style0"/>
        <w:spacing w:lineRule="auto" w:line="360"/>
        <w:ind w:firstLine="560" w:firstLineChars="200"/>
        <w:rPr>
          <w:rFonts w:ascii="Arial" w:cs="Arial" w:hAnsi="宋体"/>
          <w:sz w:val="28"/>
          <w:szCs w:val="28"/>
        </w:rPr>
      </w:pPr>
      <w:r>
        <w:rPr>
          <w:rFonts w:ascii="Arial" w:cs="Arial" w:hAnsi="宋体" w:hint="eastAsia"/>
          <w:bCs/>
          <w:sz w:val="28"/>
          <w:szCs w:val="28"/>
        </w:rPr>
        <w:t>中核立信</w:t>
      </w:r>
      <w:r>
        <w:rPr>
          <w:rFonts w:ascii="Arial" w:cs="Arial" w:hAnsi="宋体" w:hint="eastAsia"/>
          <w:bCs/>
          <w:sz w:val="28"/>
          <w:szCs w:val="28"/>
        </w:rPr>
        <w:t>（北京）科技有限公司成立于</w:t>
      </w:r>
      <w:r>
        <w:rPr>
          <w:rFonts w:ascii="Arial" w:cs="Arial" w:hAnsi="宋体" w:hint="eastAsia"/>
          <w:bCs/>
          <w:sz w:val="28"/>
          <w:szCs w:val="28"/>
        </w:rPr>
        <w:t>2012</w:t>
      </w:r>
      <w:r>
        <w:rPr>
          <w:rFonts w:ascii="Arial" w:cs="Arial" w:hAnsi="宋体" w:hint="eastAsia"/>
          <w:bCs/>
          <w:sz w:val="28"/>
          <w:szCs w:val="28"/>
        </w:rPr>
        <w:t>年，是一家服务于核探测及辐射防护领域的高科技公司。公司拥有核技术、电子电路设计、工控自动化、软件开发等领域的优秀专业人才，致力于为用户提供优质的设备，先进技术和全面的解决方案。</w:t>
      </w:r>
      <w:r>
        <w:rPr>
          <w:rFonts w:ascii="Arial" w:cs="Arial" w:hAnsi="宋体"/>
          <w:sz w:val="28"/>
          <w:szCs w:val="28"/>
        </w:rPr>
        <w:t>产品线涵盖保健物理、实验室及现场分析、核探测器及核电子学、核医学及加速器物理、废物测量及核退役等多个领域。</w:t>
      </w:r>
    </w:p>
    <w:p>
      <w:pPr>
        <w:pStyle w:val="style0"/>
        <w:spacing w:lineRule="auto" w:line="360"/>
        <w:ind w:firstLine="560" w:firstLineChars="200"/>
        <w:rPr>
          <w:rFonts w:ascii="Arial" w:cs="Arial" w:hAnsi="宋体"/>
          <w:bCs/>
          <w:sz w:val="28"/>
          <w:szCs w:val="28"/>
        </w:rPr>
      </w:pPr>
      <w:r>
        <w:rPr>
          <w:rFonts w:ascii="Arial" w:cs="Arial" w:hAnsi="宋体" w:hint="eastAsia"/>
          <w:bCs/>
          <w:sz w:val="28"/>
          <w:szCs w:val="28"/>
        </w:rPr>
        <w:t>公司代理和经营多个世界知名品牌，同时提</w:t>
      </w:r>
      <w:r>
        <w:rPr>
          <w:rFonts w:ascii="Arial" w:cs="Arial" w:hAnsi="宋体" w:hint="eastAsia"/>
          <w:bCs/>
          <w:sz w:val="28"/>
          <w:szCs w:val="28"/>
        </w:rPr>
        <w:t>供多种自主开发产品，并与中国原子能科学研究院、南京航空航天大学、</w:t>
      </w:r>
      <w:r>
        <w:rPr>
          <w:rFonts w:ascii="Arial" w:cs="Arial" w:hAnsi="宋体" w:hint="eastAsia"/>
          <w:bCs/>
          <w:sz w:val="28"/>
          <w:szCs w:val="28"/>
        </w:rPr>
        <w:t>国家海洋技术中心等多个科研机构合作，</w:t>
      </w:r>
      <w:r>
        <w:rPr>
          <w:rFonts w:ascii="Arial" w:cs="Arial" w:hAnsi="宋体"/>
          <w:sz w:val="28"/>
          <w:szCs w:val="28"/>
        </w:rPr>
        <w:t>开发出多款自主产品，同时也可根据用户需求和实际应用进行个性化服务，开展专用仪器定制、系统集成、合作开</w:t>
      </w:r>
      <w:r>
        <w:rPr>
          <w:rFonts w:ascii="Arial" w:cs="Arial" w:hAnsi="宋体"/>
          <w:bCs/>
          <w:sz w:val="28"/>
          <w:szCs w:val="28"/>
        </w:rPr>
        <w:t>发等多项业务</w:t>
      </w:r>
      <w:r>
        <w:rPr>
          <w:rFonts w:ascii="Arial" w:cs="Arial" w:hAnsi="宋体" w:hint="eastAsia"/>
          <w:bCs/>
          <w:sz w:val="28"/>
          <w:szCs w:val="28"/>
        </w:rPr>
        <w:t>。</w:t>
      </w:r>
    </w:p>
    <w:p>
      <w:pPr>
        <w:pStyle w:val="style0"/>
        <w:spacing w:lineRule="auto" w:line="360"/>
        <w:ind w:firstLine="560" w:firstLineChars="200"/>
        <w:rPr>
          <w:rFonts w:ascii="Arial" w:cs="Arial" w:hAnsi="宋体"/>
          <w:sz w:val="28"/>
          <w:szCs w:val="28"/>
        </w:rPr>
      </w:pPr>
      <w:r>
        <w:rPr>
          <w:rFonts w:ascii="Arial" w:cs="Arial" w:hAnsi="宋体"/>
          <w:bCs/>
          <w:sz w:val="28"/>
          <w:szCs w:val="28"/>
        </w:rPr>
        <w:t>技术团队于</w:t>
      </w:r>
      <w:r>
        <w:rPr>
          <w:rFonts w:ascii="Arial" w:cs="Arial" w:hAnsi="宋体"/>
          <w:bCs/>
          <w:sz w:val="28"/>
          <w:szCs w:val="28"/>
        </w:rPr>
        <w:t>2012</w:t>
      </w:r>
      <w:r>
        <w:rPr>
          <w:rFonts w:ascii="Arial" w:cs="Arial" w:hAnsi="宋体"/>
          <w:bCs/>
          <w:sz w:val="28"/>
          <w:szCs w:val="28"/>
        </w:rPr>
        <w:t>年组建，位于北京市。团队凭借其在核辐射探测技术理论与仪器开发的特殊技术优势，立足于国家核技术发展的需求，与中核集团、中国工程物理研究院、国家海洋局、环境保护部等多家单位建立了长期合作关系。</w:t>
      </w:r>
      <w:r>
        <w:rPr>
          <w:rFonts w:ascii="Arial" w:cs="Arial" w:hAnsi="宋体"/>
          <w:sz w:val="28"/>
          <w:szCs w:val="28"/>
        </w:rPr>
        <w:t>公司聘请</w:t>
      </w:r>
      <w:r>
        <w:rPr>
          <w:rFonts w:ascii="Arial" w:cs="Arial" w:hAnsi="宋体" w:hint="eastAsia"/>
          <w:sz w:val="28"/>
          <w:szCs w:val="28"/>
        </w:rPr>
        <w:t>国内外</w:t>
      </w:r>
      <w:r>
        <w:rPr>
          <w:rFonts w:ascii="Arial" w:cs="Arial" w:hAnsi="宋体"/>
          <w:sz w:val="28"/>
          <w:szCs w:val="28"/>
        </w:rPr>
        <w:t>等多位知名核辐射测量、核退役领域专家作为顾问，开展国外先进技术引进等工作。</w:t>
      </w:r>
    </w:p>
    <w:p>
      <w:pPr>
        <w:pStyle w:val="style0"/>
        <w:spacing w:lineRule="auto" w:line="360"/>
        <w:ind w:firstLine="560" w:firstLineChars="200"/>
        <w:rPr>
          <w:rFonts w:ascii="Arial" w:cs="Arial" w:hAnsi="宋体"/>
          <w:sz w:val="28"/>
          <w:szCs w:val="28"/>
        </w:rPr>
      </w:pPr>
      <w:r>
        <w:rPr>
          <w:rFonts w:ascii="Arial" w:cs="Arial" w:hAnsi="宋体" w:hint="eastAsia"/>
          <w:bCs/>
          <w:sz w:val="28"/>
          <w:szCs w:val="28"/>
        </w:rPr>
        <w:t>公司已通过</w:t>
      </w:r>
      <w:r>
        <w:rPr>
          <w:rFonts w:ascii="Arial" w:cs="Arial" w:hAnsi="宋体" w:hint="eastAsia"/>
          <w:bCs/>
          <w:sz w:val="28"/>
          <w:szCs w:val="28"/>
        </w:rPr>
        <w:t>ISO9001</w:t>
      </w:r>
      <w:r>
        <w:rPr>
          <w:rFonts w:ascii="Arial" w:cs="Arial" w:hAnsi="宋体" w:hint="eastAsia"/>
          <w:bCs/>
          <w:sz w:val="28"/>
          <w:szCs w:val="28"/>
        </w:rPr>
        <w:t>质量管理体系认证，并取得中国核工业集</w:t>
      </w:r>
      <w:r>
        <w:rPr>
          <w:rFonts w:ascii="Arial" w:cs="Arial" w:hAnsi="宋体" w:hint="eastAsia"/>
          <w:bCs/>
          <w:sz w:val="28"/>
          <w:szCs w:val="28"/>
        </w:rPr>
        <w:t>团总公司、中国广核集团有限公司、中国船舶重工集团公司等多个国家单位的合格供方资格。</w:t>
      </w:r>
    </w:p>
    <w:p>
      <w:pPr>
        <w:pStyle w:val="style0"/>
        <w:spacing w:lineRule="auto" w:line="360"/>
        <w:ind w:firstLine="560" w:firstLineChars="200"/>
        <w:rPr>
          <w:rFonts w:ascii="Arial" w:cs="Arial" w:hAnsi="Arial"/>
          <w:bCs/>
          <w:sz w:val="28"/>
          <w:szCs w:val="28"/>
        </w:rPr>
      </w:pPr>
      <w:r>
        <w:rPr>
          <w:rFonts w:ascii="Arial" w:cs="Arial" w:hAnsi="宋体"/>
          <w:bCs/>
          <w:sz w:val="28"/>
          <w:szCs w:val="28"/>
        </w:rPr>
        <w:t>团队在传统核技术的基础上进</w:t>
      </w:r>
      <w:r>
        <w:rPr>
          <w:rFonts w:ascii="Arial" w:cs="Arial" w:hAnsi="宋体"/>
          <w:sz w:val="28"/>
          <w:szCs w:val="28"/>
        </w:rPr>
        <w:t>行了大量的集成创新，紧跟核行业发展需求，在海洋</w:t>
      </w:r>
      <w:r>
        <w:rPr>
          <w:rFonts w:ascii="Arial" w:cs="Arial" w:hAnsi="宋体"/>
          <w:sz w:val="28"/>
          <w:szCs w:val="28"/>
        </w:rPr>
        <w:t>放射性放射性</w:t>
      </w:r>
      <w:r>
        <w:rPr>
          <w:rFonts w:ascii="Arial" w:cs="Arial" w:hAnsi="宋体"/>
          <w:sz w:val="28"/>
          <w:szCs w:val="28"/>
        </w:rPr>
        <w:t>环境与应急监测、陆地</w:t>
      </w:r>
      <w:r>
        <w:rPr>
          <w:rFonts w:ascii="Arial" w:cs="Arial" w:hAnsi="宋体"/>
          <w:sz w:val="28"/>
          <w:szCs w:val="28"/>
        </w:rPr>
        <w:t>放射性放射性</w:t>
      </w:r>
      <w:r>
        <w:rPr>
          <w:rFonts w:ascii="Arial" w:cs="Arial" w:hAnsi="宋体"/>
          <w:sz w:val="28"/>
          <w:szCs w:val="28"/>
        </w:rPr>
        <w:t>环境与应急监测、基于空基的放射性环境与应急监测、核设施退役监测与核废物测量等领域形成了独具特色的技术局</w:t>
      </w:r>
      <w:r>
        <w:rPr>
          <w:rFonts w:ascii="Arial" w:cs="Arial" w:hAnsi="宋体"/>
          <w:sz w:val="28"/>
          <w:szCs w:val="28"/>
        </w:rPr>
        <w:t>面，取得了丰硕的成果。得到了一些军工单位、民用核工业单位的好评</w:t>
      </w:r>
      <w:r>
        <w:rPr>
          <w:rFonts w:ascii="Arial" w:cs="Arial" w:hAnsi="宋体" w:hint="eastAsia"/>
          <w:sz w:val="28"/>
          <w:szCs w:val="28"/>
        </w:rPr>
        <w:t>。</w:t>
      </w:r>
      <w:r>
        <w:rPr>
          <w:rFonts w:ascii="Arial" w:cs="Arial" w:hAnsi="宋体" w:hint="eastAsia"/>
          <w:sz w:val="28"/>
          <w:szCs w:val="28"/>
        </w:rPr>
        <w:t>公司具备</w:t>
      </w:r>
      <w:r>
        <w:rPr>
          <w:rFonts w:ascii="Arial" w:cs="Arial" w:hAnsi="宋体" w:hint="eastAsia"/>
          <w:sz w:val="28"/>
          <w:szCs w:val="28"/>
        </w:rPr>
        <w:t>电子电路设计开发</w:t>
      </w:r>
      <w:r>
        <w:rPr>
          <w:rFonts w:ascii="Arial" w:cs="Arial" w:hAnsi="Arial"/>
          <w:bCs/>
          <w:sz w:val="28"/>
          <w:szCs w:val="28"/>
        </w:rPr>
        <w:t xml:space="preserve"> </w:t>
      </w:r>
      <w:r>
        <w:rPr>
          <w:rFonts w:ascii="Arial" w:cs="Arial" w:hAnsi="Arial" w:hint="eastAsia"/>
          <w:bCs/>
          <w:sz w:val="28"/>
          <w:szCs w:val="28"/>
        </w:rPr>
        <w:t>、机械自动化设计开发、软件开发的技术能力，开展专用仪器定制、系统集成、合作开发等多项业务。</w:t>
      </w:r>
    </w:p>
    <w:p>
      <w:pPr>
        <w:pStyle w:val="style0"/>
        <w:spacing w:lineRule="auto" w:line="360"/>
        <w:ind w:firstLine="560" w:firstLineChars="200"/>
        <w:rPr>
          <w:rFonts w:ascii="Arial" w:cs="Arial" w:hAnsi="Arial"/>
          <w:bCs/>
          <w:sz w:val="28"/>
          <w:szCs w:val="28"/>
        </w:rPr>
      </w:pPr>
      <w:r>
        <w:rPr>
          <w:rFonts w:ascii="Arial" w:cs="Arial" w:hAnsi="Arial" w:hint="eastAsia"/>
          <w:bCs/>
          <w:sz w:val="28"/>
          <w:szCs w:val="28"/>
          <w:lang w:eastAsia="zh-CN"/>
        </w:rPr>
        <w:t>与</w:t>
      </w:r>
      <w:r>
        <w:rPr>
          <w:rFonts w:ascii="Arial" w:cs="Arial" w:hAnsi="Arial" w:hint="eastAsia"/>
          <w:bCs/>
          <w:sz w:val="28"/>
          <w:szCs w:val="28"/>
        </w:rPr>
        <w:t>中核集团</w:t>
      </w:r>
      <w:r>
        <w:rPr>
          <w:rFonts w:ascii="Arial" w:cs="Arial" w:hAnsi="Arial" w:hint="eastAsia"/>
          <w:bCs/>
          <w:sz w:val="28"/>
          <w:szCs w:val="28"/>
        </w:rPr>
        <w:t>中核高能（天津）装备有限公司</w:t>
      </w:r>
      <w:r>
        <w:rPr>
          <w:rFonts w:ascii="Arial" w:cs="Arial" w:hAnsi="Arial" w:hint="eastAsia"/>
          <w:bCs/>
          <w:sz w:val="28"/>
          <w:szCs w:val="28"/>
        </w:rPr>
        <w:t>核医学及高端装备制造领域</w:t>
      </w:r>
      <w:r>
        <w:rPr>
          <w:rFonts w:ascii="Arial" w:cs="Arial" w:hAnsi="Arial" w:hint="eastAsia"/>
          <w:bCs/>
          <w:sz w:val="28"/>
          <w:szCs w:val="28"/>
          <w:lang w:eastAsia="zh-CN"/>
        </w:rPr>
        <w:t>长期合作</w:t>
      </w:r>
      <w:r>
        <w:rPr>
          <w:rFonts w:ascii="Arial" w:cs="Arial" w:hAnsi="Arial" w:hint="eastAsia"/>
          <w:bCs/>
          <w:sz w:val="28"/>
          <w:szCs w:val="28"/>
        </w:rPr>
        <w:t>，承接核医学自动化，装备辐射监测设备的研发及制造。</w:t>
      </w:r>
    </w:p>
    <w:p>
      <w:pPr>
        <w:pStyle w:val="style0"/>
        <w:spacing w:lineRule="auto" w:line="360"/>
        <w:ind w:firstLine="562" w:firstLineChars="200"/>
        <w:rPr>
          <w:rFonts w:ascii="Arial" w:cs="Arial" w:hAnsi="宋体"/>
          <w:b/>
          <w:bCs/>
          <w:sz w:val="28"/>
          <w:szCs w:val="28"/>
        </w:rPr>
      </w:pPr>
      <w:r>
        <w:rPr>
          <w:rFonts w:ascii="Arial" w:cs="Arial" w:hAnsi="宋体" w:hint="eastAsia"/>
          <w:b/>
          <w:bCs/>
          <w:sz w:val="28"/>
          <w:szCs w:val="28"/>
        </w:rPr>
        <w:t>公司</w:t>
      </w:r>
      <w:r>
        <w:rPr>
          <w:rFonts w:ascii="Arial" w:cs="Arial" w:hAnsi="宋体" w:hint="eastAsia"/>
          <w:b/>
          <w:bCs/>
          <w:sz w:val="28"/>
          <w:szCs w:val="28"/>
        </w:rPr>
        <w:t>根据发展需要，现热忱邀请</w:t>
      </w:r>
      <w:r>
        <w:rPr>
          <w:rFonts w:ascii="Arial" w:cs="Arial" w:hAnsi="宋体" w:hint="eastAsia"/>
          <w:b/>
          <w:bCs/>
          <w:sz w:val="28"/>
          <w:szCs w:val="28"/>
        </w:rPr>
        <w:t>您的</w:t>
      </w:r>
      <w:r>
        <w:rPr>
          <w:rFonts w:ascii="Arial" w:cs="Arial" w:hAnsi="宋体" w:hint="eastAsia"/>
          <w:b/>
          <w:bCs/>
          <w:sz w:val="28"/>
          <w:szCs w:val="28"/>
        </w:rPr>
        <w:t>加盟，共同铸造美好的未来！</w:t>
      </w:r>
      <w:r>
        <w:rPr>
          <w:rFonts w:ascii="Arial" w:cs="Arial" w:hAnsi="宋体" w:hint="eastAsia"/>
          <w:b/>
          <w:bCs/>
          <w:sz w:val="28"/>
          <w:szCs w:val="28"/>
        </w:rPr>
        <w:t xml:space="preserve"> </w:t>
      </w:r>
    </w:p>
    <w:p>
      <w:pPr>
        <w:pStyle w:val="style0"/>
        <w:spacing w:lineRule="auto" w:line="360"/>
        <w:rPr>
          <w:rFonts w:ascii="Arial" w:cs="Arial" w:hAnsi="宋体"/>
          <w:b/>
          <w:color w:val="002060"/>
          <w:sz w:val="28"/>
          <w:szCs w:val="28"/>
        </w:rPr>
      </w:pPr>
    </w:p>
    <w:p>
      <w:pPr>
        <w:pStyle w:val="style0"/>
        <w:spacing w:lineRule="auto" w:line="360"/>
        <w:rPr>
          <w:rFonts w:ascii="Arial" w:cs="Arial" w:hAnsi="宋体"/>
          <w:b/>
          <w:color w:val="002060"/>
          <w:sz w:val="32"/>
          <w:szCs w:val="28"/>
        </w:rPr>
      </w:pPr>
      <w:r>
        <w:rPr>
          <w:rFonts w:ascii="Arial" w:cs="Arial" w:hAnsi="宋体" w:hint="eastAsia"/>
          <w:b/>
          <w:color w:val="002060"/>
          <w:sz w:val="32"/>
          <w:szCs w:val="28"/>
        </w:rPr>
        <w:t>二、招聘岗位：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993"/>
        <w:gridCol w:w="1417"/>
        <w:gridCol w:w="1468"/>
      </w:tblGrid>
      <w:tr>
        <w:trPr/>
        <w:tc>
          <w:tcPr>
            <w:tcW w:w="266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宋体"/>
                <w:b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b/>
                <w:color w:val="002060"/>
                <w:sz w:val="28"/>
                <w:szCs w:val="28"/>
              </w:rPr>
              <w:t>岗位</w:t>
            </w:r>
          </w:p>
        </w:tc>
        <w:tc>
          <w:tcPr>
            <w:tcW w:w="198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宋体"/>
                <w:b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b/>
                <w:color w:val="002060"/>
                <w:sz w:val="28"/>
                <w:szCs w:val="28"/>
              </w:rPr>
              <w:t>专业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宋体"/>
                <w:b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b/>
                <w:color w:val="002060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宋体"/>
                <w:b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b/>
                <w:color w:val="002060"/>
                <w:sz w:val="28"/>
                <w:szCs w:val="28"/>
              </w:rPr>
              <w:t>招聘人数</w:t>
            </w:r>
          </w:p>
        </w:tc>
        <w:tc>
          <w:tcPr>
            <w:tcW w:w="1468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Arial" w:cs="Arial" w:hAnsi="宋体"/>
                <w:b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b/>
                <w:color w:val="002060"/>
                <w:sz w:val="28"/>
                <w:szCs w:val="28"/>
              </w:rPr>
              <w:t>工作地点</w:t>
            </w: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核技术开发人员</w:t>
            </w:r>
          </w:p>
        </w:tc>
        <w:tc>
          <w:tcPr>
            <w:tcW w:w="1984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核技术专业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本科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北京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/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天津</w:t>
            </w: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核技术应用工程师</w:t>
            </w:r>
          </w:p>
        </w:tc>
        <w:tc>
          <w:tcPr>
            <w:tcW w:w="1984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核技术专业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本科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/>
          </w:tcPr>
          <w:p>
            <w:pPr>
              <w:pStyle w:val="style0"/>
              <w:rPr/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北京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/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天津</w:t>
            </w: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销售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工程师</w:t>
            </w:r>
          </w:p>
        </w:tc>
        <w:tc>
          <w:tcPr>
            <w:tcW w:w="1984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核技术专业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本科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/>
          </w:tcPr>
          <w:p>
            <w:pPr>
              <w:pStyle w:val="style0"/>
              <w:rPr/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北京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/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天津</w:t>
            </w: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销售助理</w:t>
            </w:r>
          </w:p>
        </w:tc>
        <w:tc>
          <w:tcPr>
            <w:tcW w:w="1984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核技术专业优先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本科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/>
          </w:tcPr>
          <w:p>
            <w:pPr>
              <w:pStyle w:val="style0"/>
              <w:rPr/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北京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/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天津</w:t>
            </w: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项目经理</w:t>
            </w:r>
          </w:p>
        </w:tc>
        <w:tc>
          <w:tcPr>
            <w:tcW w:w="1984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核技术专业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本科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/>
          </w:tcPr>
          <w:p>
            <w:pPr>
              <w:pStyle w:val="style0"/>
              <w:rPr/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北京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/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天津</w:t>
            </w: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硬件工程师</w:t>
            </w:r>
          </w:p>
        </w:tc>
        <w:tc>
          <w:tcPr>
            <w:tcW w:w="1984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专业不限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本科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1</w:t>
            </w:r>
          </w:p>
          <w:bookmarkStart w:id="0" w:name="_GoBack" w:colFirst="4" w:colLast="4"/>
        </w:tc>
        <w:tc>
          <w:tcPr>
            <w:tcW w:w="1468" w:type="dxa"/>
            <w:tcBorders/>
          </w:tcPr>
          <w:p>
            <w:pPr>
              <w:pStyle w:val="style0"/>
              <w:rPr/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北京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/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天津</w:t>
            </w: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软件工程师</w:t>
            </w:r>
          </w:p>
        </w:tc>
        <w:tc>
          <w:tcPr>
            <w:tcW w:w="1984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计算机专业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本科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/>
          </w:tcPr>
          <w:p>
            <w:pPr>
              <w:pStyle w:val="style0"/>
              <w:rPr/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北京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/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天津</w:t>
            </w: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自动化工程师</w:t>
            </w:r>
          </w:p>
        </w:tc>
        <w:tc>
          <w:tcPr>
            <w:tcW w:w="1984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专业不限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本科</w:t>
            </w:r>
          </w:p>
        </w:tc>
        <w:tc>
          <w:tcPr>
            <w:tcW w:w="1417" w:type="dxa"/>
            <w:tcBorders/>
          </w:tcPr>
          <w:p>
            <w:pPr>
              <w:pStyle w:val="style0"/>
              <w:spacing w:lineRule="auto" w:line="360"/>
              <w:rPr>
                <w:rFonts w:ascii="Arial" w:cs="Arial" w:hAnsi="宋体"/>
                <w:color w:val="002060"/>
                <w:sz w:val="28"/>
                <w:szCs w:val="28"/>
              </w:rPr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/>
          </w:tcPr>
          <w:p>
            <w:pPr>
              <w:pStyle w:val="style0"/>
              <w:rPr/>
            </w:pP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北京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/</w:t>
            </w:r>
            <w:r>
              <w:rPr>
                <w:rFonts w:ascii="Arial" w:cs="Arial" w:hAnsi="宋体" w:hint="eastAsia"/>
                <w:color w:val="002060"/>
                <w:sz w:val="28"/>
                <w:szCs w:val="28"/>
              </w:rPr>
              <w:t>天津</w:t>
            </w:r>
          </w:p>
          <w:bookmarkEnd w:id="0"/>
        </w:tc>
      </w:tr>
    </w:tbl>
    <w:p>
      <w:pPr>
        <w:pStyle w:val="style0"/>
        <w:spacing w:lineRule="auto" w:line="360"/>
        <w:rPr>
          <w:rFonts w:ascii="Arial" w:cs="Arial" w:hAnsi="宋体"/>
          <w:b/>
          <w:color w:val="002060"/>
          <w:sz w:val="28"/>
          <w:szCs w:val="28"/>
        </w:rPr>
      </w:pPr>
    </w:p>
    <w:p>
      <w:pPr>
        <w:pStyle w:val="style0"/>
        <w:spacing w:lineRule="auto" w:line="360"/>
        <w:rPr>
          <w:rFonts w:ascii="Arial" w:cs="Arial" w:hAnsi="宋体"/>
          <w:b/>
          <w:color w:val="002060"/>
          <w:sz w:val="32"/>
          <w:szCs w:val="28"/>
        </w:rPr>
      </w:pPr>
      <w:r>
        <w:rPr>
          <w:rFonts w:ascii="Arial" w:cs="Arial" w:hAnsi="宋体" w:hint="eastAsia"/>
          <w:b/>
          <w:color w:val="002060"/>
          <w:sz w:val="32"/>
          <w:szCs w:val="28"/>
        </w:rPr>
        <w:t>三、福利待遇</w:t>
      </w:r>
    </w:p>
    <w:p>
      <w:pPr>
        <w:pStyle w:val="style0"/>
        <w:spacing w:lineRule="auto" w:line="360"/>
        <w:rPr>
          <w:rFonts w:ascii="Arial" w:cs="Arial" w:hAnsi="Arial"/>
          <w:bCs/>
          <w:sz w:val="28"/>
          <w:szCs w:val="28"/>
        </w:rPr>
      </w:pPr>
      <w:r>
        <w:rPr>
          <w:rFonts w:ascii="Arial" w:cs="Arial" w:hAnsi="Arial" w:hint="eastAsia"/>
          <w:bCs/>
          <w:sz w:val="28"/>
          <w:szCs w:val="28"/>
        </w:rPr>
        <w:t>带薪年假、五险</w:t>
      </w:r>
      <w:r>
        <w:rPr>
          <w:rFonts w:ascii="Arial" w:cs="Arial" w:hAnsi="Arial" w:hint="eastAsia"/>
          <w:bCs/>
          <w:sz w:val="28"/>
          <w:szCs w:val="28"/>
        </w:rPr>
        <w:t>一</w:t>
      </w:r>
      <w:r>
        <w:rPr>
          <w:rFonts w:ascii="Arial" w:cs="Arial" w:hAnsi="Arial" w:hint="eastAsia"/>
          <w:bCs/>
          <w:sz w:val="28"/>
          <w:szCs w:val="28"/>
        </w:rPr>
        <w:t>金、年终奖金、团建、</w:t>
      </w:r>
      <w:r>
        <w:rPr>
          <w:rFonts w:ascii="Arial" w:cs="Arial" w:hAnsi="Arial" w:hint="eastAsia"/>
          <w:bCs/>
          <w:sz w:val="28"/>
          <w:szCs w:val="28"/>
        </w:rPr>
        <w:t>旅游、</w:t>
      </w:r>
      <w:r>
        <w:rPr>
          <w:rFonts w:ascii="Arial" w:cs="Arial" w:hAnsi="Arial" w:hint="eastAsia"/>
          <w:bCs/>
          <w:sz w:val="28"/>
          <w:szCs w:val="28"/>
        </w:rPr>
        <w:t>培训提升、岗位晋升</w:t>
      </w:r>
      <w:r>
        <w:rPr>
          <w:rFonts w:ascii="Arial" w:cs="Arial" w:hAnsi="Arial" w:hint="eastAsia"/>
          <w:bCs/>
          <w:sz w:val="28"/>
          <w:szCs w:val="28"/>
        </w:rPr>
        <w:t>、</w:t>
      </w:r>
      <w:r>
        <w:rPr>
          <w:rFonts w:ascii="Arial" w:cs="Arial" w:hAnsi="Arial" w:hint="eastAsia"/>
          <w:bCs/>
          <w:sz w:val="28"/>
          <w:szCs w:val="28"/>
        </w:rPr>
        <w:t>节日福利</w:t>
      </w:r>
      <w:r>
        <w:rPr>
          <w:rFonts w:ascii="Arial" w:cs="Arial" w:hAnsi="Arial" w:hint="eastAsia"/>
          <w:bCs/>
          <w:sz w:val="28"/>
          <w:szCs w:val="28"/>
        </w:rPr>
        <w:t>等。</w:t>
      </w:r>
    </w:p>
    <w:p>
      <w:pPr>
        <w:pStyle w:val="style0"/>
        <w:spacing w:lineRule="auto" w:line="360"/>
        <w:rPr>
          <w:rFonts w:ascii="Arial" w:cs="Arial" w:hAnsi="Arial"/>
          <w:bCs/>
          <w:sz w:val="28"/>
          <w:szCs w:val="28"/>
        </w:rPr>
      </w:pPr>
    </w:p>
    <w:p>
      <w:pPr>
        <w:pStyle w:val="style0"/>
        <w:spacing w:lineRule="auto" w:line="360"/>
        <w:rPr>
          <w:rFonts w:ascii="Arial" w:cs="Arial" w:hAnsi="宋体"/>
          <w:b/>
          <w:color w:val="002060"/>
          <w:sz w:val="32"/>
          <w:szCs w:val="28"/>
        </w:rPr>
      </w:pPr>
      <w:r>
        <w:rPr>
          <w:rFonts w:ascii="Arial" w:cs="Arial" w:hAnsi="宋体" w:hint="eastAsia"/>
          <w:b/>
          <w:color w:val="002060"/>
          <w:sz w:val="32"/>
          <w:szCs w:val="28"/>
        </w:rPr>
        <w:t>四</w:t>
      </w:r>
      <w:r>
        <w:rPr>
          <w:rFonts w:ascii="Arial" w:cs="Arial" w:hAnsi="宋体" w:hint="eastAsia"/>
          <w:b/>
          <w:color w:val="002060"/>
          <w:sz w:val="32"/>
          <w:szCs w:val="28"/>
        </w:rPr>
        <w:t>、招聘条件</w:t>
      </w:r>
    </w:p>
    <w:p>
      <w:pPr>
        <w:pStyle w:val="style0"/>
        <w:spacing w:lineRule="auto" w:line="360"/>
        <w:rPr>
          <w:rFonts w:ascii="Arial" w:cs="Arial" w:hAnsi="Arial"/>
          <w:bCs/>
          <w:sz w:val="28"/>
          <w:szCs w:val="28"/>
        </w:rPr>
      </w:pPr>
      <w:r>
        <w:rPr>
          <w:rFonts w:ascii="Arial" w:cs="Arial" w:hAnsi="Arial" w:hint="eastAsia"/>
          <w:bCs/>
          <w:sz w:val="28"/>
          <w:szCs w:val="28"/>
        </w:rPr>
        <w:t>1</w:t>
      </w:r>
      <w:r>
        <w:rPr>
          <w:rFonts w:ascii="Arial" w:cs="Arial" w:hAnsi="Arial" w:hint="eastAsia"/>
          <w:bCs/>
          <w:sz w:val="28"/>
          <w:szCs w:val="28"/>
        </w:rPr>
        <w:t>、</w:t>
      </w:r>
      <w:r>
        <w:rPr>
          <w:rFonts w:ascii="Arial" w:cs="Arial" w:hAnsi="Arial" w:hint="eastAsia"/>
          <w:bCs/>
          <w:sz w:val="28"/>
          <w:szCs w:val="28"/>
        </w:rPr>
        <w:t>基本要求</w:t>
      </w:r>
      <w:r>
        <w:rPr>
          <w:rFonts w:ascii="Arial" w:cs="Arial" w:hAnsi="Arial" w:hint="eastAsia"/>
          <w:bCs/>
          <w:sz w:val="28"/>
          <w:szCs w:val="28"/>
        </w:rPr>
        <w:t>：</w:t>
      </w:r>
    </w:p>
    <w:p>
      <w:pPr>
        <w:pStyle w:val="style0"/>
        <w:spacing w:lineRule="auto" w:line="360"/>
        <w:ind w:firstLine="560" w:firstLineChars="200"/>
        <w:rPr>
          <w:rFonts w:ascii="Arial" w:cs="Arial" w:hAnsi="Arial"/>
          <w:bCs/>
          <w:sz w:val="28"/>
          <w:szCs w:val="28"/>
        </w:rPr>
      </w:pPr>
      <w:r>
        <w:rPr>
          <w:rFonts w:ascii="Arial" w:cs="Arial" w:hAnsi="Arial" w:hint="eastAsia"/>
          <w:bCs/>
          <w:sz w:val="28"/>
          <w:szCs w:val="28"/>
        </w:rPr>
        <w:t>遵纪守法、诚实守信、品德端正、身体健康、无不良记录。具有较强的沟通协调和开拓创新能力，有团队合作精神。</w:t>
      </w:r>
    </w:p>
    <w:p>
      <w:pPr>
        <w:pStyle w:val="style0"/>
        <w:spacing w:lineRule="auto" w:line="360"/>
        <w:rPr>
          <w:rFonts w:ascii="Arial" w:cs="Arial" w:hAnsi="Arial"/>
          <w:bCs/>
          <w:sz w:val="28"/>
          <w:szCs w:val="28"/>
        </w:rPr>
      </w:pPr>
      <w:r>
        <w:rPr>
          <w:rFonts w:ascii="Arial" w:cs="Arial" w:hAnsi="Arial" w:hint="eastAsia"/>
          <w:bCs/>
          <w:sz w:val="28"/>
          <w:szCs w:val="28"/>
        </w:rPr>
        <w:t>2</w:t>
      </w:r>
      <w:r>
        <w:rPr>
          <w:rFonts w:ascii="Arial" w:cs="Arial" w:hAnsi="Arial" w:hint="eastAsia"/>
          <w:bCs/>
          <w:sz w:val="28"/>
          <w:szCs w:val="28"/>
        </w:rPr>
        <w:t>、</w:t>
      </w:r>
      <w:r>
        <w:rPr>
          <w:rFonts w:ascii="Arial" w:cs="Arial" w:hAnsi="Arial" w:hint="eastAsia"/>
          <w:bCs/>
          <w:sz w:val="28"/>
          <w:szCs w:val="28"/>
        </w:rPr>
        <w:t>学历要求</w:t>
      </w:r>
      <w:r>
        <w:rPr>
          <w:rFonts w:ascii="Arial" w:cs="Arial" w:hAnsi="Arial" w:hint="eastAsia"/>
          <w:bCs/>
          <w:sz w:val="28"/>
          <w:szCs w:val="28"/>
        </w:rPr>
        <w:t>：</w:t>
      </w:r>
    </w:p>
    <w:p>
      <w:pPr>
        <w:pStyle w:val="style0"/>
        <w:spacing w:lineRule="auto" w:line="360"/>
        <w:ind w:firstLine="560" w:firstLineChars="200"/>
        <w:rPr>
          <w:rFonts w:ascii="Arial" w:cs="Arial" w:hAnsi="Arial"/>
          <w:bCs/>
          <w:sz w:val="28"/>
          <w:szCs w:val="28"/>
        </w:rPr>
      </w:pPr>
      <w:r>
        <w:rPr>
          <w:rFonts w:ascii="Arial" w:cs="Arial" w:hAnsi="Arial" w:hint="eastAsia"/>
          <w:bCs/>
          <w:sz w:val="28"/>
          <w:szCs w:val="28"/>
        </w:rPr>
        <w:t>入职</w:t>
      </w:r>
      <w:r>
        <w:rPr>
          <w:rFonts w:ascii="Arial" w:cs="Arial" w:hAnsi="Arial" w:hint="eastAsia"/>
          <w:bCs/>
          <w:sz w:val="28"/>
          <w:szCs w:val="28"/>
        </w:rPr>
        <w:t>时须获得国家认可的毕业证和学位证。</w:t>
      </w:r>
    </w:p>
    <w:p>
      <w:pPr>
        <w:pStyle w:val="style0"/>
        <w:spacing w:lineRule="auto" w:line="360"/>
        <w:ind w:firstLine="560" w:firstLineChars="200"/>
        <w:rPr>
          <w:rFonts w:ascii="Arial" w:cs="Arial" w:hAnsi="Arial"/>
          <w:bCs/>
          <w:sz w:val="28"/>
          <w:szCs w:val="28"/>
        </w:rPr>
      </w:pPr>
    </w:p>
    <w:p>
      <w:pPr>
        <w:pStyle w:val="style0"/>
        <w:spacing w:lineRule="auto" w:line="360"/>
        <w:rPr>
          <w:rFonts w:ascii="Arial" w:cs="Arial" w:hAnsi="宋体"/>
          <w:b/>
          <w:color w:val="002060"/>
          <w:sz w:val="32"/>
          <w:szCs w:val="28"/>
        </w:rPr>
      </w:pPr>
      <w:r>
        <w:rPr>
          <w:rFonts w:ascii="Arial" w:cs="Arial" w:hAnsi="宋体" w:hint="eastAsia"/>
          <w:b/>
          <w:color w:val="002060"/>
          <w:sz w:val="32"/>
          <w:szCs w:val="28"/>
        </w:rPr>
        <w:t>五、报名方式：</w:t>
      </w:r>
    </w:p>
    <w:p>
      <w:pPr>
        <w:pStyle w:val="style0"/>
        <w:spacing w:lineRule="auto" w:line="360"/>
        <w:rPr>
          <w:rFonts w:ascii="Arial" w:cs="Arial" w:hAnsi="Arial"/>
          <w:bCs/>
          <w:sz w:val="28"/>
          <w:szCs w:val="28"/>
        </w:rPr>
      </w:pPr>
      <w:r>
        <w:rPr>
          <w:rFonts w:ascii="Arial" w:cs="Arial" w:hAnsi="Arial" w:hint="eastAsia"/>
          <w:bCs/>
          <w:sz w:val="28"/>
          <w:szCs w:val="28"/>
        </w:rPr>
        <w:t>公司地址：</w:t>
      </w:r>
      <w:r>
        <w:rPr>
          <w:rFonts w:ascii="Arial" w:cs="Arial" w:hAnsi="Arial" w:hint="eastAsia"/>
          <w:bCs/>
          <w:sz w:val="28"/>
          <w:szCs w:val="28"/>
        </w:rPr>
        <w:t>北京市海淀区中关村南大街</w:t>
      </w:r>
      <w:r>
        <w:rPr>
          <w:rFonts w:ascii="Arial" w:cs="Arial" w:hAnsi="Arial" w:hint="eastAsia"/>
          <w:bCs/>
          <w:sz w:val="28"/>
          <w:szCs w:val="28"/>
        </w:rPr>
        <w:t>34</w:t>
      </w:r>
      <w:r>
        <w:rPr>
          <w:rFonts w:ascii="Arial" w:cs="Arial" w:hAnsi="Arial" w:hint="eastAsia"/>
          <w:bCs/>
          <w:sz w:val="28"/>
          <w:szCs w:val="28"/>
        </w:rPr>
        <w:t>号中关村科技发展大厦</w:t>
      </w:r>
      <w:r>
        <w:rPr>
          <w:rFonts w:ascii="Arial" w:cs="Arial" w:hAnsi="Arial" w:hint="eastAsia"/>
          <w:bCs/>
          <w:sz w:val="28"/>
          <w:szCs w:val="28"/>
        </w:rPr>
        <w:t>C</w:t>
      </w:r>
      <w:r>
        <w:rPr>
          <w:rFonts w:ascii="Arial" w:cs="Arial" w:hAnsi="Arial" w:hint="eastAsia"/>
          <w:bCs/>
          <w:sz w:val="28"/>
          <w:szCs w:val="28"/>
        </w:rPr>
        <w:t>座</w:t>
      </w:r>
      <w:r>
        <w:rPr>
          <w:rFonts w:ascii="Arial" w:cs="Arial" w:hAnsi="Arial" w:hint="eastAsia"/>
          <w:bCs/>
          <w:sz w:val="28"/>
          <w:szCs w:val="28"/>
        </w:rPr>
        <w:t>702</w:t>
      </w:r>
      <w:r>
        <w:rPr>
          <w:rFonts w:ascii="Arial" w:cs="Arial" w:hAnsi="Arial" w:hint="eastAsia"/>
          <w:bCs/>
          <w:sz w:val="28"/>
          <w:szCs w:val="28"/>
        </w:rPr>
        <w:t>室</w:t>
      </w:r>
      <w:r>
        <w:rPr>
          <w:rFonts w:ascii="Arial" w:cs="Arial" w:hAnsi="Arial" w:hint="eastAsia"/>
          <w:bCs/>
          <w:sz w:val="28"/>
          <w:szCs w:val="28"/>
        </w:rPr>
        <w:t>。</w:t>
      </w:r>
    </w:p>
    <w:p>
      <w:pPr>
        <w:pStyle w:val="style0"/>
        <w:spacing w:lineRule="auto" w:line="360"/>
        <w:rPr>
          <w:rFonts w:ascii="Arial" w:cs="Arial" w:hAnsi="Arial"/>
          <w:bCs/>
          <w:sz w:val="28"/>
          <w:szCs w:val="28"/>
        </w:rPr>
      </w:pPr>
      <w:r>
        <w:rPr>
          <w:rFonts w:ascii="Arial" w:cs="Arial" w:hAnsi="Arial" w:hint="eastAsia"/>
          <w:bCs/>
          <w:sz w:val="28"/>
          <w:szCs w:val="28"/>
        </w:rPr>
        <w:t>联系人：</w:t>
      </w:r>
      <w:r>
        <w:rPr>
          <w:rFonts w:ascii="Arial" w:cs="Arial" w:hAnsi="Arial" w:hint="eastAsia"/>
          <w:bCs/>
          <w:sz w:val="28"/>
          <w:szCs w:val="28"/>
        </w:rPr>
        <w:t>马圣国</w:t>
      </w:r>
      <w:r>
        <w:rPr>
          <w:rFonts w:ascii="Arial" w:cs="Arial" w:hAnsi="Arial" w:hint="eastAsia"/>
          <w:bCs/>
          <w:sz w:val="28"/>
          <w:szCs w:val="28"/>
        </w:rPr>
        <w:t xml:space="preserve">     </w:t>
      </w:r>
      <w:r>
        <w:rPr>
          <w:rFonts w:ascii="Arial" w:cs="Arial" w:hAnsi="Arial" w:hint="eastAsia"/>
          <w:bCs/>
          <w:sz w:val="28"/>
          <w:szCs w:val="28"/>
        </w:rPr>
        <w:t>电话：</w:t>
      </w:r>
      <w:r>
        <w:rPr>
          <w:rFonts w:ascii="Arial" w:cs="Arial" w:hAnsi="Arial" w:hint="eastAsia"/>
          <w:bCs/>
          <w:sz w:val="28"/>
          <w:szCs w:val="28"/>
        </w:rPr>
        <w:t>13621082068</w:t>
      </w:r>
    </w:p>
    <w:p>
      <w:pPr>
        <w:pStyle w:val="style0"/>
        <w:spacing w:lineRule="auto" w:line="360"/>
        <w:rPr>
          <w:rFonts w:ascii="Arial" w:cs="Arial" w:hAnsi="Arial"/>
          <w:bCs/>
          <w:sz w:val="28"/>
          <w:szCs w:val="28"/>
        </w:rPr>
      </w:pPr>
      <w:r>
        <w:rPr>
          <w:rFonts w:ascii="Arial" w:cs="Arial" w:hAnsi="Arial" w:hint="eastAsia"/>
          <w:bCs/>
          <w:sz w:val="28"/>
          <w:szCs w:val="28"/>
        </w:rPr>
        <w:t>联系邮箱：</w:t>
      </w:r>
      <w:r>
        <w:rPr>
          <w:rFonts w:ascii="Arial" w:cs="Arial" w:hAnsi="Arial"/>
          <w:bCs/>
          <w:sz w:val="28"/>
          <w:szCs w:val="28"/>
        </w:rPr>
        <w:t>mashengguo@lation.com.cn</w:t>
      </w:r>
    </w:p>
    <w:p>
      <w:pPr>
        <w:pStyle w:val="style0"/>
        <w:spacing w:lineRule="auto" w:line="360"/>
        <w:rPr>
          <w:rFonts w:ascii="Arial" w:cs="Arial" w:hAnsi="Arial"/>
          <w:bCs/>
          <w:sz w:val="28"/>
          <w:szCs w:val="28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Arial"/>
    <w:panose1 w:val="00000000000000000000"/>
    <w:charset w:val="00"/>
    <w:family w:val="swiss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8AC8F40"/>
    <w:lvl w:ilvl="0" w:tplc="11F07C16">
      <w:start w:val="1"/>
      <w:numFmt w:val="bullet"/>
      <w:lvlText w:val="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CA304E46" w:tentative="1">
      <w:start w:val="1"/>
      <w:numFmt w:val="bullet"/>
      <w:lvlText w:val="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317E2C1A" w:tentative="1">
      <w:start w:val="1"/>
      <w:numFmt w:val="bullet"/>
      <w:lvlText w:val="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41523B7C" w:tentative="1">
      <w:start w:val="1"/>
      <w:numFmt w:val="bullet"/>
      <w:lvlText w:val="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75CEC7A8" w:tentative="1">
      <w:start w:val="1"/>
      <w:numFmt w:val="bullet"/>
      <w:lvlText w:val="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116A5A58" w:tentative="1">
      <w:start w:val="1"/>
      <w:numFmt w:val="bullet"/>
      <w:lvlText w:val="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3A6E0AE6" w:tentative="1">
      <w:start w:val="1"/>
      <w:numFmt w:val="bullet"/>
      <w:lvlText w:val="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56B6DF02" w:tentative="1">
      <w:start w:val="1"/>
      <w:numFmt w:val="bullet"/>
      <w:lvlText w:val="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CF9412E6" w:tentative="1">
      <w:start w:val="1"/>
      <w:numFmt w:val="bullet"/>
      <w:lvlText w:val="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4CC355E"/>
    <w:lvl w:ilvl="0" w:tplc="A1B8C160">
      <w:start w:val="1"/>
      <w:numFmt w:val="bullet"/>
      <w:lvlText w:val="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1DCEECBA" w:tentative="1">
      <w:start w:val="1"/>
      <w:numFmt w:val="bullet"/>
      <w:lvlText w:val="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56FA0D8C" w:tentative="1">
      <w:start w:val="1"/>
      <w:numFmt w:val="bullet"/>
      <w:lvlText w:val="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10A4AEC" w:tentative="1">
      <w:start w:val="1"/>
      <w:numFmt w:val="bullet"/>
      <w:lvlText w:val="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A672F294" w:tentative="1">
      <w:start w:val="1"/>
      <w:numFmt w:val="bullet"/>
      <w:lvlText w:val="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A50A0FAC" w:tentative="1">
      <w:start w:val="1"/>
      <w:numFmt w:val="bullet"/>
      <w:lvlText w:val="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93C0C138" w:tentative="1">
      <w:start w:val="1"/>
      <w:numFmt w:val="bullet"/>
      <w:lvlText w:val="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29307368" w:tentative="1">
      <w:start w:val="1"/>
      <w:numFmt w:val="bullet"/>
      <w:lvlText w:val="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FA42827C" w:tentative="1">
      <w:start w:val="1"/>
      <w:numFmt w:val="bullet"/>
      <w:lvlText w:val="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2887342"/>
    <w:lvl w:ilvl="0" w:tplc="4AB0D31E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CD76C05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7AFCB378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B35691AA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A11296D6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198A46EA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CA663C40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E440FD36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CAB88398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0000003"/>
    <w:multiLevelType w:val="hybridMultilevel"/>
    <w:tmpl w:val="E2EAEE74"/>
    <w:lvl w:ilvl="0" w:tplc="584E0D9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4C34E170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0042370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342CF678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E4E24CA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49F00556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2ABE3AB0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E79A8F4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3440D11C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0000004"/>
    <w:multiLevelType w:val="hybridMultilevel"/>
    <w:tmpl w:val="70E694D4"/>
    <w:lvl w:ilvl="0" w:tplc="305CC2DE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4622EB8E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3B6E6A62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B010C6E8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347E41B0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815C316E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C9D6B19E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7AE4DF18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4A06400C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0000005"/>
    <w:multiLevelType w:val="multilevel"/>
    <w:tmpl w:val="23B2F11A"/>
    <w:lvl w:ilvl="0">
      <w:start w:val="1"/>
      <w:numFmt w:val="decimal"/>
      <w:lvlText w:val="%1"/>
      <w:lvlJc w:val="left"/>
      <w:pPr>
        <w:ind w:left="397" w:hanging="39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3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077" w:hanging="397"/>
      </w:pPr>
      <w:rPr>
        <w:rFonts w:hint="eastAsia"/>
      </w:rPr>
    </w:lvl>
    <w:lvl w:ilvl="3">
      <w:start w:val="1"/>
      <w:numFmt w:val="decimal"/>
      <w:lvlText w:val="4.4.2.%4"/>
      <w:lvlJc w:val="left"/>
      <w:pPr>
        <w:tabs>
          <w:tab w:val="left" w:leader="none" w:pos="1701"/>
        </w:tabs>
        <w:ind w:left="1417" w:hanging="141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757" w:hanging="39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097" w:hanging="39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437" w:hanging="39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777" w:hanging="39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117" w:hanging="397"/>
      </w:pPr>
      <w:rPr>
        <w:rFonts w:hint="eastAsia"/>
      </w:rPr>
    </w:lvl>
  </w:abstractNum>
  <w:abstractNum w:abstractNumId="6">
    <w:nsid w:val="00000006"/>
    <w:multiLevelType w:val="hybridMultilevel"/>
    <w:tmpl w:val="C20E26EE"/>
    <w:lvl w:ilvl="0" w:tplc="F5346FC4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A5A68E0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CAD03E06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FC7A9DBA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5316C916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CF3E2018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C3AADC0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85EE5E8C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77102C0A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0000007"/>
    <w:multiLevelType w:val="hybridMultilevel"/>
    <w:tmpl w:val="872AE126"/>
    <w:lvl w:ilvl="0" w:tplc="2F263046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3A90F50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1972B220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0150D84E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C4F20B50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3DA42DA4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566A7268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88140A7E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D3ACE340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0000008"/>
    <w:multiLevelType w:val="hybridMultilevel"/>
    <w:tmpl w:val="34E0018E"/>
    <w:lvl w:ilvl="0" w:tplc="1F901A9E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6428EA20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8B20AB9A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B4ACB8C0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29C27FE8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4ABEE1F6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337A198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AC4201FA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338A7AFC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0000009"/>
    <w:multiLevelType w:val="multilevel"/>
    <w:tmpl w:val="1BFC067C"/>
    <w:lvl w:ilvl="0">
      <w:start w:val="1"/>
      <w:numFmt w:val="decimal"/>
      <w:lvlText w:val="%1"/>
      <w:lvlJc w:val="left"/>
      <w:pPr>
        <w:tabs>
          <w:tab w:val="left" w:leader="none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left" w:leader="none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left" w:leader="none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3.3.%4"/>
      <w:lvlJc w:val="left"/>
      <w:pPr>
        <w:tabs>
          <w:tab w:val="left" w:leader="none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leader="none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leader="none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leader="none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leader="none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leader="none" w:pos="2160"/>
        </w:tabs>
        <w:ind w:left="2160" w:hanging="2160"/>
      </w:pPr>
      <w:rPr>
        <w:rFonts w:cs="Times New Roman" w:hint="default"/>
      </w:rPr>
    </w:lvl>
  </w:abstractNum>
  <w:abstractNum w:abstractNumId="10">
    <w:nsid w:val="0000000A"/>
    <w:multiLevelType w:val="hybridMultilevel"/>
    <w:tmpl w:val="0A0E2B6A"/>
    <w:lvl w:ilvl="0" w:tplc="EF6E0C6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9E4EC480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F3D8557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09D2048E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1B56FE86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0A36028C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F7ECE250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D2F46018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E1506680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000000B"/>
    <w:multiLevelType w:val="hybridMultilevel"/>
    <w:tmpl w:val="066CD55C"/>
    <w:lvl w:ilvl="0" w:tplc="A4CA4E1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2F203C1C" w:tentative="1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6854DD72" w:tentative="1">
      <w:start w:val="1"/>
      <w:numFmt w:val="bullet"/>
      <w:lvlText w:val="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ADE2DCA" w:tentative="1">
      <w:start w:val="1"/>
      <w:numFmt w:val="bullet"/>
      <w:lvlText w:val="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0E2297DE" w:tentative="1">
      <w:start w:val="1"/>
      <w:numFmt w:val="bullet"/>
      <w:lvlText w:val="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8C5AE3E4" w:tentative="1">
      <w:start w:val="1"/>
      <w:numFmt w:val="bullet"/>
      <w:lvlText w:val="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654222BC" w:tentative="1">
      <w:start w:val="1"/>
      <w:numFmt w:val="bullet"/>
      <w:lvlText w:val="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D064352A" w:tentative="1">
      <w:start w:val="1"/>
      <w:numFmt w:val="bullet"/>
      <w:lvlText w:val="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0266826A" w:tentative="1">
      <w:start w:val="1"/>
      <w:numFmt w:val="bullet"/>
      <w:lvlText w:val="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D025492"/>
    <w:lvl w:ilvl="0" w:tplc="D264F54E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533471F2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D91A6334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2800EA46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326A87BA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6F2AF824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41B64718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B84CB56C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A19A3190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7645486"/>
    <w:lvl w:ilvl="0" w:tplc="09F41FC2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D64CA8CA" w:tentative="1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FFBC6A26" w:tentative="1">
      <w:start w:val="1"/>
      <w:numFmt w:val="bullet"/>
      <w:lvlText w:val="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BF9656B4" w:tentative="1">
      <w:start w:val="1"/>
      <w:numFmt w:val="bullet"/>
      <w:lvlText w:val="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AFA8522A" w:tentative="1">
      <w:start w:val="1"/>
      <w:numFmt w:val="bullet"/>
      <w:lvlText w:val="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787C8958" w:tentative="1">
      <w:start w:val="1"/>
      <w:numFmt w:val="bullet"/>
      <w:lvlText w:val="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5D4A602A" w:tentative="1">
      <w:start w:val="1"/>
      <w:numFmt w:val="bullet"/>
      <w:lvlText w:val="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C0F60DE6" w:tentative="1">
      <w:start w:val="1"/>
      <w:numFmt w:val="bullet"/>
      <w:lvlText w:val="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B6B8578C" w:tentative="1">
      <w:start w:val="1"/>
      <w:numFmt w:val="bullet"/>
      <w:lvlText w:val="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6E4D10E"/>
    <w:lvl w:ilvl="0" w:tplc="ACCC981C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E1C8591C" w:tentative="1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E60D7CE" w:tentative="1">
      <w:start w:val="1"/>
      <w:numFmt w:val="bullet"/>
      <w:lvlText w:val="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87289D8C" w:tentative="1">
      <w:start w:val="1"/>
      <w:numFmt w:val="bullet"/>
      <w:lvlText w:val="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98FCA770" w:tentative="1">
      <w:start w:val="1"/>
      <w:numFmt w:val="bullet"/>
      <w:lvlText w:val="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213C84DC" w:tentative="1">
      <w:start w:val="1"/>
      <w:numFmt w:val="bullet"/>
      <w:lvlText w:val="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50902A86" w:tentative="1">
      <w:start w:val="1"/>
      <w:numFmt w:val="bullet"/>
      <w:lvlText w:val="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ADE48790" w:tentative="1">
      <w:start w:val="1"/>
      <w:numFmt w:val="bullet"/>
      <w:lvlText w:val="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3342CA38" w:tentative="1">
      <w:start w:val="1"/>
      <w:numFmt w:val="bullet"/>
      <w:lvlText w:val="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0A2C88E0"/>
    <w:lvl w:ilvl="0">
      <w:start w:val="1"/>
      <w:numFmt w:val="decimal"/>
      <w:pStyle w:val="style1"/>
      <w:lvlText w:val="%1"/>
      <w:lvlJc w:val="left"/>
      <w:pPr>
        <w:ind w:left="432" w:hanging="432"/>
      </w:pPr>
    </w:lvl>
    <w:lvl w:ilvl="1">
      <w:start w:val="1"/>
      <w:numFmt w:val="decimal"/>
      <w:pStyle w:val="style2"/>
      <w:lvlText w:val="%1.%2"/>
      <w:lvlJc w:val="left"/>
      <w:pPr>
        <w:ind w:left="576" w:hanging="576"/>
      </w:pPr>
    </w:lvl>
    <w:lvl w:ilvl="2">
      <w:start w:val="1"/>
      <w:numFmt w:val="decimal"/>
      <w:pStyle w:val="style3"/>
      <w:lvlText w:val="%1.%2.%3"/>
      <w:lvlJc w:val="left"/>
      <w:pPr>
        <w:ind w:left="720" w:hanging="720"/>
      </w:pPr>
    </w:lvl>
    <w:lvl w:ilvl="3">
      <w:start w:val="1"/>
      <w:numFmt w:val="decimal"/>
      <w:pStyle w:val="style4"/>
      <w:lvlText w:val="%1.%2.%3.%4"/>
      <w:lvlJc w:val="left"/>
      <w:pPr>
        <w:ind w:left="864" w:hanging="864"/>
      </w:pPr>
    </w:lvl>
    <w:lvl w:ilvl="4">
      <w:start w:val="1"/>
      <w:numFmt w:val="decimal"/>
      <w:pStyle w:val="style5"/>
      <w:lvlText w:val="%1.%2.%3.%4.%5"/>
      <w:lvlJc w:val="left"/>
      <w:pPr>
        <w:ind w:left="1008" w:hanging="1008"/>
      </w:pPr>
    </w:lvl>
    <w:lvl w:ilvl="5">
      <w:start w:val="1"/>
      <w:numFmt w:val="decimal"/>
      <w:pStyle w:val="style6"/>
      <w:lvlText w:val="%1.%2.%3.%4.%5.%6"/>
      <w:lvlJc w:val="left"/>
      <w:pPr>
        <w:ind w:left="1152" w:hanging="1152"/>
      </w:pPr>
    </w:lvl>
    <w:lvl w:ilvl="6">
      <w:start w:val="1"/>
      <w:numFmt w:val="decimal"/>
      <w:pStyle w:val="styl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tyl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style9"/>
      <w:lvlText w:val="%1.%2.%3.%4.%5.%6.%7.%8.%9"/>
      <w:lvlJc w:val="left"/>
      <w:pPr>
        <w:ind w:left="1584" w:hanging="1584"/>
      </w:pPr>
    </w:lvl>
  </w:abstractNum>
  <w:abstractNum w:abstractNumId="16">
    <w:nsid w:val="00000010"/>
    <w:multiLevelType w:val="hybridMultilevel"/>
    <w:tmpl w:val="ACEECB30"/>
    <w:lvl w:ilvl="0" w:tplc="9A842CA8">
      <w:start w:val="1"/>
      <w:numFmt w:val="decimal"/>
      <w:lvlText w:val="%1."/>
      <w:lvlJc w:val="left"/>
      <w:pPr>
        <w:ind w:left="1164" w:hanging="6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00000011"/>
    <w:multiLevelType w:val="hybridMultilevel"/>
    <w:tmpl w:val="186E8400"/>
    <w:lvl w:ilvl="0" w:tplc="6FDCB022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95F8F598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56264532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0054003E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AAF624BE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16E6FEAC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ADCCE63C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332ED35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EEB89D08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00000012"/>
    <w:multiLevelType w:val="hybridMultilevel"/>
    <w:tmpl w:val="5AEA366A"/>
    <w:lvl w:ilvl="0" w:tplc="F5C4F0F6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C04EF19C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6FF2FCC0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1E306C30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12C38A8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EB5CA93E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5B36B1EE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8CB8FE6A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BCC0A96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00000013"/>
    <w:multiLevelType w:val="hybridMultilevel"/>
    <w:tmpl w:val="7D7EC6BE"/>
    <w:lvl w:ilvl="0" w:tplc="01B497EE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26560C1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89F2840A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00787DE0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7F0A1EF2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7B4CBA2E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20A0EF08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937A5BFE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94D072C0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00000014"/>
    <w:multiLevelType w:val="multilevel"/>
    <w:tmpl w:val="1ECCCDBC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4.%2"/>
      <w:lvlJc w:val="left"/>
      <w:pPr>
        <w:ind w:left="1135" w:hanging="567"/>
      </w:pPr>
      <w:rPr>
        <w:rFonts w:ascii="Times New Roman" w:cs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5"/>
  </w:num>
  <w:num w:numId="5">
    <w:abstractNumId w:val="9"/>
  </w:num>
  <w:num w:numId="6">
    <w:abstractNumId w:val="19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11"/>
  </w:num>
  <w:num w:numId="12">
    <w:abstractNumId w:val="13"/>
  </w:num>
  <w:num w:numId="13">
    <w:abstractNumId w:val="7"/>
  </w:num>
  <w:num w:numId="14">
    <w:abstractNumId w:val="14"/>
  </w:num>
  <w:num w:numId="15">
    <w:abstractNumId w:val="4"/>
  </w:num>
  <w:num w:numId="16">
    <w:abstractNumId w:val="8"/>
  </w:num>
  <w:num w:numId="17">
    <w:abstractNumId w:val="6"/>
  </w:num>
  <w:num w:numId="18">
    <w:abstractNumId w:val="2"/>
  </w:num>
  <w:num w:numId="19">
    <w:abstractNumId w:val="0"/>
  </w:num>
  <w:num w:numId="20">
    <w:abstractNumId w:val="1"/>
  </w:num>
  <w:num w:numId="21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numPr>
        <w:ilvl w:val="0"/>
        <w:numId w:val="1"/>
      </w:numPr>
      <w:spacing w:lineRule="auto" w:line="360"/>
      <w:ind w:left="0" w:firstLine="0"/>
      <w:outlineLvl w:val="0"/>
    </w:pPr>
    <w:rPr>
      <w:rFonts w:ascii="宋体" w:cs="Times New Roman" w:eastAsia="宋体" w:hAnsi="宋体"/>
      <w:b/>
      <w:bCs/>
      <w:kern w:val="44"/>
      <w:sz w:val="30"/>
      <w:szCs w:val="30"/>
    </w:rPr>
  </w:style>
  <w:style w:type="paragraph" w:styleId="style2">
    <w:name w:val="heading 2"/>
    <w:basedOn w:val="style0"/>
    <w:next w:val="style0"/>
    <w:link w:val="style4101"/>
    <w:qFormat/>
    <w:uiPriority w:val="9"/>
    <w:pPr>
      <w:keepNext/>
      <w:keepLines/>
      <w:numPr>
        <w:ilvl w:val="1"/>
        <w:numId w:val="1"/>
      </w:numPr>
      <w:spacing w:lineRule="auto" w:line="360"/>
      <w:ind w:left="0" w:firstLine="0"/>
      <w:outlineLvl w:val="1"/>
    </w:pPr>
    <w:rPr>
      <w:rFonts w:ascii="宋体" w:cs="Times New Roman" w:eastAsia="宋体" w:hAnsi="宋体"/>
      <w:b/>
      <w:bCs/>
      <w:sz w:val="28"/>
      <w:szCs w:val="28"/>
    </w:rPr>
  </w:style>
  <w:style w:type="paragraph" w:styleId="style3">
    <w:name w:val="heading 3"/>
    <w:basedOn w:val="style0"/>
    <w:next w:val="style0"/>
    <w:link w:val="style4102"/>
    <w:qFormat/>
    <w:uiPriority w:val="9"/>
    <w:pPr>
      <w:keepNext/>
      <w:keepLines/>
      <w:numPr>
        <w:ilvl w:val="2"/>
        <w:numId w:val="1"/>
      </w:numPr>
      <w:spacing w:lineRule="auto" w:line="360"/>
      <w:ind w:left="0" w:firstLine="0"/>
      <w:outlineLvl w:val="2"/>
    </w:pPr>
    <w:rPr>
      <w:rFonts w:ascii="宋体" w:cs="Times New Roman" w:eastAsia="宋体" w:hAnsi="宋体"/>
      <w:b/>
      <w:bCs/>
      <w:sz w:val="24"/>
      <w:szCs w:val="24"/>
    </w:rPr>
  </w:style>
  <w:style w:type="paragraph" w:styleId="style4">
    <w:name w:val="heading 4"/>
    <w:basedOn w:val="style0"/>
    <w:next w:val="style0"/>
    <w:link w:val="style4103"/>
    <w:qFormat/>
    <w:uiPriority w:val="9"/>
    <w:pPr>
      <w:keepNext/>
      <w:keepLines/>
      <w:numPr>
        <w:ilvl w:val="3"/>
        <w:numId w:val="1"/>
      </w:numPr>
      <w:spacing w:before="280" w:after="290" w:lineRule="auto" w:line="376"/>
      <w:outlineLvl w:val="3"/>
    </w:pPr>
    <w:rPr>
      <w:rFonts w:ascii="Cambria" w:cs="宋体" w:eastAsia="宋体" w:hAnsi="Cambria"/>
      <w:b/>
      <w:bCs/>
      <w:sz w:val="28"/>
      <w:szCs w:val="28"/>
    </w:rPr>
  </w:style>
  <w:style w:type="paragraph" w:styleId="style5">
    <w:name w:val="heading 5"/>
    <w:basedOn w:val="style0"/>
    <w:next w:val="style0"/>
    <w:link w:val="style4104"/>
    <w:qFormat/>
    <w:uiPriority w:val="9"/>
    <w:pPr>
      <w:keepNext/>
      <w:keepLines/>
      <w:numPr>
        <w:ilvl w:val="4"/>
        <w:numId w:val="1"/>
      </w:numPr>
      <w:spacing w:before="280" w:after="290" w:lineRule="auto" w:line="376"/>
      <w:outlineLvl w:val="4"/>
    </w:pPr>
    <w:rPr>
      <w:b/>
      <w:bCs/>
      <w:sz w:val="28"/>
      <w:szCs w:val="28"/>
    </w:rPr>
  </w:style>
  <w:style w:type="paragraph" w:styleId="style6">
    <w:name w:val="heading 6"/>
    <w:basedOn w:val="style0"/>
    <w:next w:val="style0"/>
    <w:link w:val="style4105"/>
    <w:qFormat/>
    <w:uiPriority w:val="9"/>
    <w:pPr>
      <w:keepNext/>
      <w:keepLines/>
      <w:numPr>
        <w:ilvl w:val="5"/>
        <w:numId w:val="1"/>
      </w:numPr>
      <w:spacing w:before="240" w:after="64" w:lineRule="auto" w:line="320"/>
      <w:outlineLvl w:val="5"/>
    </w:pPr>
    <w:rPr>
      <w:rFonts w:ascii="Cambria" w:cs="宋体" w:eastAsia="宋体" w:hAnsi="Cambria"/>
      <w:b/>
      <w:bCs/>
      <w:sz w:val="24"/>
      <w:szCs w:val="24"/>
    </w:rPr>
  </w:style>
  <w:style w:type="paragraph" w:styleId="style7">
    <w:name w:val="heading 7"/>
    <w:basedOn w:val="style0"/>
    <w:next w:val="style0"/>
    <w:link w:val="style4106"/>
    <w:qFormat/>
    <w:uiPriority w:val="9"/>
    <w:pPr>
      <w:keepNext/>
      <w:keepLines/>
      <w:numPr>
        <w:ilvl w:val="6"/>
        <w:numId w:val="1"/>
      </w:numPr>
      <w:spacing w:before="240" w:after="64" w:lineRule="auto" w:line="320"/>
      <w:outlineLvl w:val="6"/>
    </w:pPr>
    <w:rPr>
      <w:b/>
      <w:bCs/>
      <w:sz w:val="24"/>
      <w:szCs w:val="24"/>
    </w:rPr>
  </w:style>
  <w:style w:type="paragraph" w:styleId="style8">
    <w:name w:val="heading 8"/>
    <w:basedOn w:val="style0"/>
    <w:next w:val="style0"/>
    <w:link w:val="style4107"/>
    <w:qFormat/>
    <w:uiPriority w:val="9"/>
    <w:pPr>
      <w:keepNext/>
      <w:keepLines/>
      <w:numPr>
        <w:ilvl w:val="7"/>
        <w:numId w:val="1"/>
      </w:numPr>
      <w:spacing w:before="240" w:after="64" w:lineRule="auto" w:line="320"/>
      <w:outlineLvl w:val="7"/>
    </w:pPr>
    <w:rPr>
      <w:rFonts w:ascii="Cambria" w:cs="宋体" w:eastAsia="宋体" w:hAnsi="Cambria"/>
      <w:sz w:val="24"/>
      <w:szCs w:val="24"/>
    </w:rPr>
  </w:style>
  <w:style w:type="paragraph" w:styleId="style9">
    <w:name w:val="heading 9"/>
    <w:basedOn w:val="style0"/>
    <w:next w:val="style0"/>
    <w:link w:val="style4108"/>
    <w:qFormat/>
    <w:uiPriority w:val="9"/>
    <w:pPr>
      <w:keepNext/>
      <w:keepLines/>
      <w:numPr>
        <w:ilvl w:val="8"/>
        <w:numId w:val="1"/>
      </w:numPr>
      <w:spacing w:before="240" w:after="64" w:lineRule="auto" w:line="320"/>
      <w:outlineLvl w:val="8"/>
    </w:pPr>
    <w:rPr>
      <w:rFonts w:ascii="Cambria" w:cs="宋体" w:eastAsia="宋体" w:hAnsi="Cambria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styleId="style85">
    <w:name w:val="Hyperlink"/>
    <w:basedOn w:val="style65"/>
    <w:next w:val="style85"/>
    <w:uiPriority w:val="99"/>
    <w:rPr>
      <w:color w:val="333333"/>
      <w:u w:val="none"/>
      <w:effect w:val="none"/>
      <w:shd w:val="clear" w:color="auto" w:fill="auto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widowControl/>
      <w:jc w:val="left"/>
    </w:pPr>
    <w:rPr>
      <w:rFonts w:ascii="宋体" w:cs="宋体" w:eastAsia="宋体" w:hAnsi="宋体"/>
      <w:kern w:val="0"/>
      <w:sz w:val="24"/>
      <w:szCs w:val="24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character" w:customStyle="1" w:styleId="style4100">
    <w:name w:val="标题 1 Char"/>
    <w:basedOn w:val="style65"/>
    <w:next w:val="style4100"/>
    <w:link w:val="style1"/>
    <w:uiPriority w:val="9"/>
    <w:rPr>
      <w:rFonts w:ascii="宋体" w:cs="Times New Roman" w:eastAsia="宋体" w:hAnsi="宋体"/>
      <w:b/>
      <w:bCs/>
      <w:kern w:val="44"/>
      <w:sz w:val="30"/>
      <w:szCs w:val="30"/>
    </w:rPr>
  </w:style>
  <w:style w:type="character" w:customStyle="1" w:styleId="style4101">
    <w:name w:val="标题 2 Char"/>
    <w:basedOn w:val="style65"/>
    <w:next w:val="style4101"/>
    <w:link w:val="style2"/>
    <w:uiPriority w:val="9"/>
    <w:rPr>
      <w:rFonts w:ascii="宋体" w:cs="Times New Roman" w:eastAsia="宋体" w:hAnsi="宋体"/>
      <w:b/>
      <w:bCs/>
      <w:sz w:val="28"/>
      <w:szCs w:val="28"/>
    </w:rPr>
  </w:style>
  <w:style w:type="character" w:customStyle="1" w:styleId="style4102">
    <w:name w:val="标题 3 Char"/>
    <w:basedOn w:val="style65"/>
    <w:next w:val="style4102"/>
    <w:link w:val="style3"/>
    <w:uiPriority w:val="9"/>
    <w:rPr>
      <w:rFonts w:ascii="宋体" w:cs="Times New Roman" w:eastAsia="宋体" w:hAnsi="宋体"/>
      <w:b/>
      <w:bCs/>
      <w:sz w:val="24"/>
      <w:szCs w:val="24"/>
    </w:rPr>
  </w:style>
  <w:style w:type="character" w:customStyle="1" w:styleId="style4103">
    <w:name w:val="标题 4 Char"/>
    <w:basedOn w:val="style65"/>
    <w:next w:val="style4103"/>
    <w:link w:val="style4"/>
    <w:uiPriority w:val="9"/>
    <w:rPr>
      <w:rFonts w:ascii="Cambria" w:cs="宋体" w:eastAsia="宋体" w:hAnsi="Cambria"/>
      <w:b/>
      <w:bCs/>
      <w:sz w:val="28"/>
      <w:szCs w:val="28"/>
    </w:rPr>
  </w:style>
  <w:style w:type="character" w:customStyle="1" w:styleId="style4104">
    <w:name w:val="标题 5 Char"/>
    <w:basedOn w:val="style65"/>
    <w:next w:val="style4104"/>
    <w:link w:val="style5"/>
    <w:uiPriority w:val="9"/>
    <w:rPr>
      <w:b/>
      <w:bCs/>
      <w:sz w:val="28"/>
      <w:szCs w:val="28"/>
    </w:rPr>
  </w:style>
  <w:style w:type="character" w:customStyle="1" w:styleId="style4105">
    <w:name w:val="标题 6 Char"/>
    <w:basedOn w:val="style65"/>
    <w:next w:val="style4105"/>
    <w:link w:val="style6"/>
    <w:uiPriority w:val="9"/>
    <w:rPr>
      <w:rFonts w:ascii="Cambria" w:cs="宋体" w:eastAsia="宋体" w:hAnsi="Cambria"/>
      <w:b/>
      <w:bCs/>
      <w:sz w:val="24"/>
      <w:szCs w:val="24"/>
    </w:rPr>
  </w:style>
  <w:style w:type="character" w:customStyle="1" w:styleId="style4106">
    <w:name w:val="标题 7 Char"/>
    <w:basedOn w:val="style65"/>
    <w:next w:val="style4106"/>
    <w:link w:val="style7"/>
    <w:uiPriority w:val="9"/>
    <w:rPr>
      <w:b/>
      <w:bCs/>
      <w:sz w:val="24"/>
      <w:szCs w:val="24"/>
    </w:rPr>
  </w:style>
  <w:style w:type="character" w:customStyle="1" w:styleId="style4107">
    <w:name w:val="标题 8 Char"/>
    <w:basedOn w:val="style65"/>
    <w:next w:val="style4107"/>
    <w:link w:val="style8"/>
    <w:uiPriority w:val="9"/>
    <w:rPr>
      <w:rFonts w:ascii="Cambria" w:cs="宋体" w:eastAsia="宋体" w:hAnsi="Cambria"/>
      <w:sz w:val="24"/>
      <w:szCs w:val="24"/>
    </w:rPr>
  </w:style>
  <w:style w:type="character" w:customStyle="1" w:styleId="style4108">
    <w:name w:val="标题 9 Char"/>
    <w:basedOn w:val="style65"/>
    <w:next w:val="style4108"/>
    <w:link w:val="style9"/>
    <w:uiPriority w:val="9"/>
    <w:rPr>
      <w:rFonts w:ascii="Cambria" w:cs="宋体" w:eastAsia="宋体" w:hAnsi="Cambria"/>
      <w:szCs w:val="21"/>
    </w:rPr>
  </w:style>
  <w:style w:type="character" w:customStyle="1" w:styleId="style4109">
    <w:name w:val="题注 Char"/>
    <w:next w:val="style4109"/>
    <w:link w:val="style34"/>
    <w:uiPriority w:val="35"/>
    <w:rPr>
      <w:rFonts w:ascii="宋体" w:eastAsia="楷体" w:hAnsi="宋体"/>
      <w:color w:val="000000"/>
      <w:sz w:val="24"/>
      <w:szCs w:val="21"/>
    </w:rPr>
  </w:style>
  <w:style w:type="paragraph" w:styleId="style34">
    <w:name w:val="caption"/>
    <w:basedOn w:val="style0"/>
    <w:next w:val="style0"/>
    <w:link w:val="style4109"/>
    <w:qFormat/>
    <w:uiPriority w:val="35"/>
    <w:pPr>
      <w:spacing w:afterLines="50" w:lineRule="atLeast" w:line="520"/>
      <w:jc w:val="center"/>
    </w:pPr>
    <w:rPr>
      <w:rFonts w:ascii="宋体" w:eastAsia="楷体" w:hAnsi="宋体"/>
      <w:color w:val="000000"/>
      <w:sz w:val="24"/>
      <w:szCs w:val="21"/>
    </w:rPr>
  </w:style>
  <w:style w:type="character" w:customStyle="1" w:styleId="style4110">
    <w:name w:val="fontstyle01"/>
    <w:basedOn w:val="style65"/>
    <w:next w:val="style4110"/>
    <w:rPr>
      <w:rFonts w:ascii="96bf" w:hAnsi="96bf" w:hint="default"/>
      <w:b w:val="false"/>
      <w:bCs w:val="false"/>
      <w:i w:val="false"/>
      <w:iCs w:val="false"/>
      <w:color w:val="666666"/>
      <w:sz w:val="14"/>
      <w:szCs w:val="14"/>
    </w:rPr>
  </w:style>
  <w:style w:type="character" w:styleId="style39">
    <w:name w:val="annotation reference"/>
    <w:basedOn w:val="style65"/>
    <w:next w:val="style39"/>
    <w:uiPriority w:val="99"/>
    <w:rPr>
      <w:sz w:val="21"/>
      <w:szCs w:val="21"/>
    </w:rPr>
  </w:style>
  <w:style w:type="paragraph" w:styleId="style30">
    <w:name w:val="annotation text"/>
    <w:basedOn w:val="style0"/>
    <w:next w:val="style30"/>
    <w:link w:val="style4111"/>
    <w:uiPriority w:val="99"/>
    <w:pPr>
      <w:jc w:val="left"/>
    </w:pPr>
    <w:rPr/>
  </w:style>
  <w:style w:type="character" w:customStyle="1" w:styleId="style4111">
    <w:name w:val="批注文字 Char"/>
    <w:basedOn w:val="style65"/>
    <w:next w:val="style4111"/>
    <w:link w:val="style30"/>
    <w:uiPriority w:val="99"/>
  </w:style>
  <w:style w:type="paragraph" w:styleId="style62">
    <w:name w:val="Title"/>
    <w:basedOn w:val="style0"/>
    <w:next w:val="style0"/>
    <w:link w:val="style4112"/>
    <w:qFormat/>
    <w:uiPriority w:val="10"/>
    <w:pPr>
      <w:spacing w:before="240" w:after="60"/>
      <w:jc w:val="center"/>
      <w:outlineLvl w:val="0"/>
    </w:pPr>
    <w:rPr>
      <w:rFonts w:ascii="Cambria" w:cs="宋体" w:eastAsia="宋体" w:hAnsi="Cambria"/>
      <w:b/>
      <w:bCs/>
      <w:sz w:val="32"/>
      <w:szCs w:val="32"/>
    </w:rPr>
  </w:style>
  <w:style w:type="character" w:customStyle="1" w:styleId="style4112">
    <w:name w:val="标题 Char"/>
    <w:basedOn w:val="style65"/>
    <w:next w:val="style4112"/>
    <w:link w:val="style62"/>
    <w:uiPriority w:val="10"/>
    <w:rPr>
      <w:rFonts w:ascii="Cambria" w:cs="宋体" w:eastAsia="宋体" w:hAnsi="Cambria"/>
      <w:b/>
      <w:bCs/>
      <w:sz w:val="32"/>
      <w:szCs w:val="32"/>
    </w:rPr>
  </w:style>
  <w:style w:type="paragraph" w:customStyle="1" w:styleId="style4113">
    <w:name w:val="Default"/>
    <w:next w:val="style4113"/>
    <w:pPr>
      <w:widowControl w:val="false"/>
      <w:autoSpaceDE w:val="false"/>
      <w:autoSpaceDN w:val="false"/>
      <w:adjustRightInd w:val="false"/>
    </w:pPr>
    <w:rPr>
      <w:rFonts w:ascii="Microsoft YaHei" w:cs="Microsoft YaHei" w:hAnsi="Microsoft YaHei"/>
      <w:color w:val="000000"/>
      <w:kern w:val="0"/>
      <w:sz w:val="24"/>
      <w:szCs w:val="24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9F32-6C5B-4BD9-8BC6-64FF6966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Words>1167</Words>
  <Pages>3</Pages>
  <Characters>1218</Characters>
  <Application>WPS Office</Application>
  <DocSecurity>0</DocSecurity>
  <Paragraphs>82</Paragraphs>
  <ScaleCrop>false</ScaleCrop>
  <LinksUpToDate>false</LinksUpToDate>
  <CharactersWithSpaces>1225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2018-11-19T07:10:00Z</dcterms:created>
  <dc:creator>NWL</dc:creator>
  <lastModifiedBy>LIO-AL00</lastModifiedBy>
  <dcterms:modified xsi:type="dcterms:W3CDTF">2020-06-01T10:24:41Z</dcterms:modified>
  <revision>210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