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auto"/>
        </w:rPr>
      </w:pPr>
      <w:r>
        <w:rPr>
          <w:rFonts w:hint="eastAsia"/>
          <w:color w:val="auto"/>
        </w:rPr>
        <w:t>万纳神核（集团）招聘简章</w:t>
      </w:r>
    </w:p>
    <w:tbl>
      <w:tblPr>
        <w:tblStyle w:val="6"/>
        <w:tblW w:w="11023" w:type="dxa"/>
        <w:tblInd w:w="-1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822"/>
        <w:gridCol w:w="1134"/>
        <w:gridCol w:w="3402"/>
        <w:gridCol w:w="2126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 介</w:t>
            </w:r>
          </w:p>
        </w:tc>
        <w:tc>
          <w:tcPr>
            <w:tcW w:w="10096" w:type="dxa"/>
            <w:gridSpan w:val="5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万纳神核（集团）是一家主要在核电厂承揽建设、调试、检维修和服务项目的大型企业，下设七个子公司，注册分别在上海、开封、福清、浙江。集团现有职工4100余人，其中具有大中专学历、中等以上专业技术职称的员工占企业总人数的85%以上。秉承“人才强企、优质服务、专业管理、技术一流”的定位与目标，在激烈的市场竞争中，融合核安全文化，不断创新，形成了以计划为龙头，以质量为保证，以安全为基础，以程序为依据的检修管理模式。目前，集团已参与福清核电、秦山核电、田湾核电、大亚湾核电、海阳核电、防城港核电、阳江核电、海外核电等多座核电厂的建设、调试和检维修项目。期待与您合作，欢迎您的加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 工需 求计 划</w:t>
            </w:r>
          </w:p>
        </w:tc>
        <w:tc>
          <w:tcPr>
            <w:tcW w:w="18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需求岗位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人数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 关 要 求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待遇</w:t>
            </w: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机械工程师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1、全日制本科及以上学历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2、应届毕业生，英语四级以上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</w:t>
            </w:r>
            <w:r>
              <w:rPr>
                <w:rFonts w:hint="eastAsia" w:ascii="仿宋_GB2312" w:eastAsia="仿宋_GB2312"/>
                <w:b/>
                <w:szCs w:val="21"/>
              </w:rPr>
              <w:t>机械工程及自动化、机械工程、热能与动力、机械相关专业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8000-12000</w:t>
            </w:r>
            <w:r>
              <w:rPr>
                <w:rFonts w:hint="eastAsia" w:ascii="仿宋_GB2312" w:eastAsia="仿宋_GB2312"/>
                <w:szCs w:val="21"/>
              </w:rPr>
              <w:t>元/月</w:t>
            </w: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浙江、甘肃、福建、四川、海南、江苏、海外等地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化学工程师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1、全日制本科及以上学历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2、应届毕业生，英语四级以上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</w:t>
            </w:r>
            <w:r>
              <w:rPr>
                <w:rFonts w:hint="eastAsia" w:ascii="仿宋_GB2312" w:eastAsia="仿宋_GB2312"/>
                <w:b/>
                <w:szCs w:val="21"/>
              </w:rPr>
              <w:t>化学工程与工艺、能源化学工程、高分子材料、应用化学等相关专业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8000-12000</w:t>
            </w:r>
            <w:r>
              <w:rPr>
                <w:rFonts w:hint="eastAsia" w:ascii="仿宋_GB2312" w:eastAsia="仿宋_GB2312"/>
                <w:szCs w:val="21"/>
              </w:rPr>
              <w:t>元/月</w:t>
            </w: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浙江、甘肃、福建、四川、海南、江苏、海外等地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仪控工程师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1、全日制本科及以上学历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2、应届毕业生，英语四级以上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</w:t>
            </w:r>
            <w:r>
              <w:rPr>
                <w:rFonts w:hint="eastAsia" w:ascii="仿宋_GB2312" w:eastAsia="仿宋_GB2312"/>
                <w:b/>
                <w:szCs w:val="21"/>
              </w:rPr>
              <w:t>测控技术与仪器、自动化、电子信息工程、计算机技术等相关</w:t>
            </w: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8000-12000</w:t>
            </w:r>
            <w:r>
              <w:rPr>
                <w:rFonts w:hint="eastAsia" w:ascii="仿宋_GB2312" w:eastAsia="仿宋_GB2312"/>
                <w:szCs w:val="21"/>
              </w:rPr>
              <w:t>元/月</w:t>
            </w: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浙江、甘肃、福建、四川、海南、江苏、海外等地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其他专业工程师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1、全日制本科及以上学历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2、应届毕业生，英语四级以上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</w:t>
            </w:r>
            <w:r>
              <w:rPr>
                <w:rFonts w:hint="eastAsia" w:ascii="仿宋_GB2312" w:eastAsia="仿宋_GB2312"/>
                <w:b/>
                <w:szCs w:val="21"/>
              </w:rPr>
              <w:t>核工程与核技术、给排水、过程装备控制、工程管理、安全工程、光学工程、消防工程等</w:t>
            </w: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8000-12000</w:t>
            </w:r>
            <w:r>
              <w:rPr>
                <w:rFonts w:hint="eastAsia" w:ascii="仿宋_GB2312" w:eastAsia="仿宋_GB2312"/>
                <w:szCs w:val="21"/>
              </w:rPr>
              <w:t>元/月</w:t>
            </w: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浙江、甘肃、福建、四川、海南、江苏、海外等地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综合管理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1、全日制本科及以上学历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hint="eastAsia" w:ascii="仿宋_GB2312" w:eastAsia="仿宋_GB2312"/>
                <w:b/>
                <w:szCs w:val="21"/>
              </w:rPr>
              <w:t>、财务、工商管理、法学、英语、档案学、人力资源、思想政治教育等相关专业，英语四级及以上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6000-80000</w:t>
            </w:r>
            <w:r>
              <w:rPr>
                <w:rFonts w:hint="eastAsia" w:ascii="仿宋_GB2312" w:eastAsia="仿宋_GB2312"/>
                <w:szCs w:val="21"/>
              </w:rPr>
              <w:t>元/月</w:t>
            </w: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浙江、甘肃、福建、海南、江苏、海外等地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 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待 遇</w:t>
            </w:r>
          </w:p>
        </w:tc>
        <w:tc>
          <w:tcPr>
            <w:tcW w:w="10096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以上岗位工作时间为：双休8小时工作制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入职即缴纳社会保险（含养老、医疗、工伤、生育、失业）、公积金和商业保险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享有年休假、探亲假、异地工作休、婚假、计生假等各类假期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享受高温费、劳保费、餐补、生日卡、重要节假日礼品等各项福利费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异地工作提供住宿、上下班班车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10096" w:type="dxa"/>
            <w:gridSpan w:val="5"/>
            <w:vAlign w:val="center"/>
          </w:tcPr>
          <w:p>
            <w:pPr>
              <w:spacing w:line="400" w:lineRule="exact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</w:rPr>
              <w:t>邮件报名。</w:t>
            </w:r>
            <w:r>
              <w:rPr>
                <w:rFonts w:ascii="仿宋_GB2312" w:eastAsia="仿宋_GB2312"/>
                <w:b/>
                <w:color w:val="FF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color w:val="FF0000"/>
                <w:sz w:val="24"/>
              </w:rPr>
              <w:t>简历</w:t>
            </w:r>
            <w:r>
              <w:rPr>
                <w:rFonts w:ascii="仿宋_GB2312" w:eastAsia="仿宋_GB2312"/>
                <w:b/>
                <w:color w:val="FF0000"/>
                <w:sz w:val="24"/>
              </w:rPr>
              <w:t>投递邮箱</w:t>
            </w:r>
            <w:r>
              <w:rPr>
                <w:rFonts w:ascii="仿宋_GB2312" w:eastAsia="仿宋_GB2312"/>
                <w:b/>
                <w:color w:val="FF0000"/>
                <w:sz w:val="28"/>
              </w:rPr>
              <w:t>：</w:t>
            </w:r>
            <w:r>
              <w:fldChar w:fldCharType="begin"/>
            </w:r>
            <w:r>
              <w:instrText xml:space="preserve"> HYPERLINK "mailto:wannashenhets@126.com" </w:instrText>
            </w:r>
            <w:r>
              <w:fldChar w:fldCharType="separate"/>
            </w:r>
            <w:r>
              <w:rPr>
                <w:rStyle w:val="8"/>
                <w:sz w:val="28"/>
              </w:rPr>
              <w:t>wannashenhets</w:t>
            </w:r>
            <w:r>
              <w:rPr>
                <w:rStyle w:val="8"/>
                <w:rFonts w:hint="eastAsia"/>
                <w:sz w:val="28"/>
              </w:rPr>
              <w:t>@126.com</w:t>
            </w:r>
            <w:r>
              <w:rPr>
                <w:rStyle w:val="8"/>
                <w:rFonts w:hint="eastAsia"/>
                <w:sz w:val="28"/>
              </w:rPr>
              <w:fldChar w:fldCharType="end"/>
            </w:r>
          </w:p>
          <w:p>
            <w:pPr>
              <w:spacing w:line="400" w:lineRule="exact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邮件名请使用：报名岗位-姓名-学历-专业-毕业</w:t>
            </w:r>
            <w:r>
              <w:rPr>
                <w:rFonts w:ascii="仿宋_GB2312" w:eastAsia="仿宋_GB2312"/>
                <w:sz w:val="24"/>
              </w:rPr>
              <w:t>院校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例如：机械工程师</w:t>
            </w:r>
            <w:r>
              <w:rPr>
                <w:rFonts w:ascii="仿宋_GB2312" w:eastAsia="仿宋_GB2312"/>
                <w:sz w:val="24"/>
              </w:rPr>
              <w:t>—</w:t>
            </w:r>
            <w:r>
              <w:rPr>
                <w:rFonts w:hint="eastAsia" w:ascii="仿宋_GB2312" w:eastAsia="仿宋_GB2312"/>
                <w:sz w:val="24"/>
              </w:rPr>
              <w:t>张三-本科-机械制造及其自动化-XXXXXX</w:t>
            </w:r>
            <w:r>
              <w:rPr>
                <w:rFonts w:ascii="仿宋_GB2312" w:eastAsia="仿宋_GB2312"/>
                <w:sz w:val="24"/>
              </w:rPr>
              <w:t>大学</w:t>
            </w:r>
            <w:bookmarkStart w:id="0" w:name="_GoBack"/>
            <w:bookmarkEnd w:id="0"/>
          </w:p>
          <w:p>
            <w:pPr>
              <w:spacing w:line="400" w:lineRule="exact"/>
              <w:ind w:left="36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温馨提示：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邮件报名时，请将本人简历、在校成绩单、英语成绩单、各类荣誉证书扫描件打包一起发送至邮箱。</w:t>
            </w:r>
          </w:p>
          <w:p>
            <w:pPr>
              <w:spacing w:line="400" w:lineRule="exact"/>
              <w:ind w:left="360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highlight w:val="yellow"/>
              </w:rPr>
              <w:t>微信报名交流群</w:t>
            </w:r>
          </w:p>
          <w:p>
            <w:pPr>
              <w:spacing w:line="400" w:lineRule="exact"/>
              <w:ind w:left="360"/>
              <w:rPr>
                <w:rFonts w:ascii="仿宋_GB2312" w:eastAsia="仿宋_GB2312"/>
                <w:bCs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进群后个人群昵称一律按下方格式命名</w:t>
            </w:r>
          </w:p>
          <w:p>
            <w:pPr>
              <w:spacing w:line="400" w:lineRule="exact"/>
              <w:ind w:left="360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学校-专业-姓名（例：东华理工-核化工-某某某）</w:t>
            </w:r>
          </w:p>
          <w:p>
            <w:pPr>
              <w:spacing w:line="400" w:lineRule="exact"/>
              <w:ind w:firstLine="5783" w:firstLineChars="2400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127760" cy="112649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2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方式</w:t>
            </w:r>
          </w:p>
        </w:tc>
        <w:tc>
          <w:tcPr>
            <w:tcW w:w="10096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联系人：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蒋威龙：</w:t>
            </w:r>
            <w:r>
              <w:rPr>
                <w:rFonts w:ascii="仿宋_GB2312" w:eastAsia="仿宋_GB2312"/>
                <w:szCs w:val="21"/>
              </w:rPr>
              <w:t>18858303349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朱平燕：18069676085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</w:t>
            </w:r>
            <w:r>
              <w:rPr>
                <w:rFonts w:ascii="仿宋_GB2312" w:eastAsia="仿宋_GB2312"/>
                <w:szCs w:val="21"/>
              </w:rPr>
              <w:t>咨询</w:t>
            </w:r>
            <w:r>
              <w:rPr>
                <w:rFonts w:hint="eastAsia" w:ascii="仿宋_GB2312" w:eastAsia="仿宋_GB2312"/>
                <w:szCs w:val="21"/>
              </w:rPr>
              <w:t>电话：0573-861666</w:t>
            </w:r>
            <w:r>
              <w:rPr>
                <w:rFonts w:ascii="仿宋_GB2312" w:eastAsia="仿宋_GB2312"/>
                <w:szCs w:val="21"/>
              </w:rPr>
              <w:t>63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86166662   86166664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现场报名地址: 浙江省嘉兴市海盐县恒隆广场A座13楼1</w:t>
            </w:r>
            <w:r>
              <w:rPr>
                <w:rFonts w:ascii="仿宋_GB2312" w:eastAsia="仿宋_GB2312"/>
                <w:szCs w:val="21"/>
              </w:rPr>
              <w:t>311</w:t>
            </w:r>
            <w:r>
              <w:rPr>
                <w:rFonts w:hint="eastAsia" w:ascii="仿宋_GB2312" w:eastAsia="仿宋_GB2312"/>
                <w:szCs w:val="21"/>
              </w:rPr>
              <w:t>人事部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单位网址：</w:t>
            </w:r>
            <w:r>
              <w:fldChar w:fldCharType="begin"/>
            </w:r>
            <w:r>
              <w:instrText xml:space="preserve"> HYPERLINK "http://www.shenhejt.cn"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www.shenhejt.cn</w:t>
            </w:r>
            <w:r>
              <w:rPr>
                <w:rFonts w:hint="eastAsia" w:ascii="仿宋_GB2312" w:eastAsia="仿宋_GB2312"/>
                <w:szCs w:val="21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/>
          <w:szCs w:val="21"/>
        </w:rPr>
        <w:br w:type="page"/>
      </w:r>
      <w:r>
        <w:rPr>
          <w:rFonts w:hint="eastAsia" w:ascii="宋体" w:hAnsi="宋体"/>
          <w:b/>
          <w:sz w:val="36"/>
          <w:szCs w:val="36"/>
        </w:rPr>
        <w:t>企业人文风采：</w:t>
      </w:r>
    </w:p>
    <w:p>
      <w:pPr>
        <w:widowControl/>
        <w:spacing w:line="400" w:lineRule="exact"/>
        <w:jc w:val="left"/>
        <w:rPr>
          <w:rFonts w:ascii="宋体" w:hAnsi="宋体"/>
          <w:b/>
          <w:sz w:val="36"/>
          <w:szCs w:val="36"/>
        </w:rPr>
      </w:pPr>
    </w:p>
    <w:p>
      <w:r>
        <w:drawing>
          <wp:inline distT="0" distB="0" distL="0" distR="0">
            <wp:extent cx="2646045" cy="1742440"/>
            <wp:effectExtent l="0" t="0" r="1905" b="0"/>
            <wp:docPr id="1" name="图片 1" descr="C:\Users\DELL\Desktop\企业文化风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esktop\企业文化风采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226" cy="175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13025" cy="1790700"/>
            <wp:effectExtent l="0" t="0" r="0" b="0"/>
            <wp:docPr id="2" name="图片 2" descr="C:\Users\DELL\Desktop\企业文化风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Desktop\企业文化风采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986" cy="180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2590800" cy="1733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42" cy="175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56205" cy="17519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46" cy="175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2604135" cy="1723390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495" cy="175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54935" cy="17221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772" cy="173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2604135" cy="1735455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192" cy="174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53665" cy="1750060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99" cy="175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23185" cy="1748790"/>
            <wp:effectExtent l="0" t="0" r="571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354" cy="175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28265" cy="1750060"/>
            <wp:effectExtent l="0" t="0" r="635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598" cy="175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10485" cy="17430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11" cy="175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37790" cy="17233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893" cy="173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52412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55397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8BC4"/>
    <w:multiLevelType w:val="singleLevel"/>
    <w:tmpl w:val="555E8BC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7C924414"/>
    <w:multiLevelType w:val="multilevel"/>
    <w:tmpl w:val="7C924414"/>
    <w:lvl w:ilvl="0" w:tentative="0">
      <w:start w:val="1"/>
      <w:numFmt w:val="japaneseCounting"/>
      <w:pStyle w:val="12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46"/>
    <w:rsid w:val="000150EC"/>
    <w:rsid w:val="00076079"/>
    <w:rsid w:val="000D41AA"/>
    <w:rsid w:val="00115961"/>
    <w:rsid w:val="001571F1"/>
    <w:rsid w:val="0016270D"/>
    <w:rsid w:val="001A1625"/>
    <w:rsid w:val="001A3E5D"/>
    <w:rsid w:val="00201B9F"/>
    <w:rsid w:val="00247F02"/>
    <w:rsid w:val="00296435"/>
    <w:rsid w:val="0029744C"/>
    <w:rsid w:val="002C655B"/>
    <w:rsid w:val="002E347A"/>
    <w:rsid w:val="002E7C23"/>
    <w:rsid w:val="00324D0B"/>
    <w:rsid w:val="0033252B"/>
    <w:rsid w:val="003537F8"/>
    <w:rsid w:val="003A0538"/>
    <w:rsid w:val="003E18A1"/>
    <w:rsid w:val="003F335E"/>
    <w:rsid w:val="00454953"/>
    <w:rsid w:val="00493ED0"/>
    <w:rsid w:val="004A7E9E"/>
    <w:rsid w:val="004C1EAA"/>
    <w:rsid w:val="004C3EBC"/>
    <w:rsid w:val="004C6D15"/>
    <w:rsid w:val="00502C11"/>
    <w:rsid w:val="00505B1A"/>
    <w:rsid w:val="005425D3"/>
    <w:rsid w:val="00542AE2"/>
    <w:rsid w:val="005443D8"/>
    <w:rsid w:val="00561546"/>
    <w:rsid w:val="00562BE9"/>
    <w:rsid w:val="005F11B9"/>
    <w:rsid w:val="00622D8B"/>
    <w:rsid w:val="006A508B"/>
    <w:rsid w:val="006B2629"/>
    <w:rsid w:val="006D6556"/>
    <w:rsid w:val="007977BC"/>
    <w:rsid w:val="007A4F70"/>
    <w:rsid w:val="007B4FE7"/>
    <w:rsid w:val="007C1940"/>
    <w:rsid w:val="007D5CB1"/>
    <w:rsid w:val="00812ECB"/>
    <w:rsid w:val="0085562E"/>
    <w:rsid w:val="00857E3D"/>
    <w:rsid w:val="008811DF"/>
    <w:rsid w:val="008B3936"/>
    <w:rsid w:val="008D0691"/>
    <w:rsid w:val="008E3832"/>
    <w:rsid w:val="009111FC"/>
    <w:rsid w:val="00965FD6"/>
    <w:rsid w:val="009947A3"/>
    <w:rsid w:val="00A01519"/>
    <w:rsid w:val="00A30CE2"/>
    <w:rsid w:val="00A411B8"/>
    <w:rsid w:val="00A553D8"/>
    <w:rsid w:val="00A729BF"/>
    <w:rsid w:val="00A84F74"/>
    <w:rsid w:val="00AB1C37"/>
    <w:rsid w:val="00AC30F1"/>
    <w:rsid w:val="00AF06A5"/>
    <w:rsid w:val="00B87107"/>
    <w:rsid w:val="00BF016C"/>
    <w:rsid w:val="00BF06A7"/>
    <w:rsid w:val="00C8484B"/>
    <w:rsid w:val="00D018D4"/>
    <w:rsid w:val="00D272EF"/>
    <w:rsid w:val="00D90A00"/>
    <w:rsid w:val="00D94B52"/>
    <w:rsid w:val="00DB6470"/>
    <w:rsid w:val="00DC4DCF"/>
    <w:rsid w:val="00E14D16"/>
    <w:rsid w:val="00E4482E"/>
    <w:rsid w:val="00E76A55"/>
    <w:rsid w:val="00EB6FC5"/>
    <w:rsid w:val="00EE0685"/>
    <w:rsid w:val="00F25174"/>
    <w:rsid w:val="00F503F8"/>
    <w:rsid w:val="00FD76A5"/>
    <w:rsid w:val="078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sz w:val="24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2">
    <w:name w:val="Char"/>
    <w:basedOn w:val="1"/>
    <w:qFormat/>
    <w:uiPriority w:val="0"/>
    <w:pPr>
      <w:numPr>
        <w:ilvl w:val="0"/>
        <w:numId w:val="1"/>
      </w:numPr>
    </w:pPr>
    <w:rPr>
      <w:sz w:val="24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1266</Characters>
  <Lines>10</Lines>
  <Paragraphs>2</Paragraphs>
  <TotalTime>309</TotalTime>
  <ScaleCrop>false</ScaleCrop>
  <LinksUpToDate>false</LinksUpToDate>
  <CharactersWithSpaces>1485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2019-02-13T08:04:00Z</dcterms:created>
  <dc:creator>DELL</dc:creator>
  <cp:lastModifiedBy>Administrator</cp:lastModifiedBy>
  <cp:lastPrinted>2019-02-13T08:47:00Z</cp:lastPrinted>
  <dcterms:modified xsi:type="dcterms:W3CDTF">2020-05-26T02:47:43Z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