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E" w:rsidRDefault="00646B8E" w:rsidP="00972111">
      <w:pPr>
        <w:pStyle w:val="a6"/>
        <w:spacing w:line="276" w:lineRule="auto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-102235</wp:posOffset>
            </wp:positionV>
            <wp:extent cx="790575" cy="695325"/>
            <wp:effectExtent l="0" t="0" r="0" b="0"/>
            <wp:wrapNone/>
            <wp:docPr id="2" name="图片 0" descr="君安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君安logo.pn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cene3d>
                      <a:camera prst="orthographicFront"/>
                      <a:lightRig rig="sunrise" dir="t"/>
                    </a:scene3d>
                    <a:sp3d prstMaterial="matte"/>
                  </pic:spPr>
                </pic:pic>
              </a:graphicData>
            </a:graphic>
          </wp:anchor>
        </w:drawing>
      </w:r>
      <w:r w:rsidR="000847DA">
        <w:rPr>
          <w:rFonts w:hint="eastAsia"/>
        </w:rPr>
        <w:t xml:space="preserve">       </w:t>
      </w:r>
      <w:r w:rsidR="006A5AB0">
        <w:rPr>
          <w:rFonts w:hint="eastAsia"/>
        </w:rPr>
        <w:t>君安检测</w:t>
      </w:r>
      <w:r w:rsidR="0071399E">
        <w:rPr>
          <w:rFonts w:hint="eastAsia"/>
        </w:rPr>
        <w:t>2020</w:t>
      </w:r>
      <w:r w:rsidR="006A5AB0">
        <w:rPr>
          <w:rFonts w:hint="eastAsia"/>
        </w:rPr>
        <w:t>校园招聘</w:t>
      </w:r>
    </w:p>
    <w:p w:rsidR="006A5AB0" w:rsidRDefault="006A5AB0" w:rsidP="00972111">
      <w:pPr>
        <w:spacing w:line="276" w:lineRule="auto"/>
      </w:pPr>
    </w:p>
    <w:p w:rsidR="00C007FA" w:rsidRPr="00E37E49" w:rsidRDefault="00C007FA" w:rsidP="000847DA">
      <w:pPr>
        <w:spacing w:line="276" w:lineRule="auto"/>
        <w:rPr>
          <w:b/>
          <w:sz w:val="24"/>
          <w:szCs w:val="24"/>
        </w:rPr>
      </w:pPr>
      <w:r w:rsidRPr="00E37E49">
        <w:rPr>
          <w:rFonts w:hint="eastAsia"/>
          <w:b/>
          <w:sz w:val="24"/>
          <w:szCs w:val="24"/>
        </w:rPr>
        <w:t>招聘流程</w:t>
      </w:r>
    </w:p>
    <w:p w:rsidR="00C007FA" w:rsidRPr="00995768" w:rsidRDefault="00C007FA" w:rsidP="000847DA">
      <w:pPr>
        <w:spacing w:line="276" w:lineRule="auto"/>
        <w:ind w:firstLine="420"/>
        <w:rPr>
          <w:b/>
        </w:rPr>
      </w:pPr>
      <w:r w:rsidRPr="00995768">
        <w:rPr>
          <w:rFonts w:hint="eastAsia"/>
          <w:b/>
        </w:rPr>
        <w:t>1</w:t>
      </w:r>
      <w:r w:rsidRPr="00995768">
        <w:rPr>
          <w:rFonts w:hint="eastAsia"/>
          <w:b/>
        </w:rPr>
        <w:t>）</w:t>
      </w:r>
      <w:r w:rsidRPr="00276AE4">
        <w:rPr>
          <w:rFonts w:hint="eastAsia"/>
          <w:b/>
          <w:color w:val="FF0000"/>
        </w:rPr>
        <w:t>将简历以“岗位</w:t>
      </w:r>
      <w:r w:rsidRPr="00276AE4">
        <w:rPr>
          <w:rFonts w:hint="eastAsia"/>
          <w:b/>
          <w:color w:val="FF0000"/>
        </w:rPr>
        <w:t>-</w:t>
      </w:r>
      <w:r w:rsidRPr="00276AE4">
        <w:rPr>
          <w:rFonts w:hint="eastAsia"/>
          <w:b/>
          <w:color w:val="FF0000"/>
        </w:rPr>
        <w:t>姓名</w:t>
      </w:r>
      <w:r w:rsidRPr="00276AE4">
        <w:rPr>
          <w:rFonts w:hint="eastAsia"/>
          <w:b/>
          <w:color w:val="FF0000"/>
        </w:rPr>
        <w:t>-</w:t>
      </w:r>
      <w:r w:rsidRPr="00276AE4">
        <w:rPr>
          <w:rFonts w:hint="eastAsia"/>
          <w:b/>
          <w:color w:val="FF0000"/>
        </w:rPr>
        <w:t>学校”的方式命名，</w:t>
      </w:r>
      <w:hyperlink r:id="rId9" w:history="1">
        <w:r w:rsidRPr="00276AE4">
          <w:rPr>
            <w:rStyle w:val="a5"/>
            <w:rFonts w:hint="eastAsia"/>
            <w:b/>
            <w:color w:val="FF0000"/>
          </w:rPr>
          <w:t>发送至</w:t>
        </w:r>
        <w:r w:rsidRPr="00276AE4">
          <w:rPr>
            <w:rStyle w:val="a5"/>
            <w:rFonts w:hint="eastAsia"/>
            <w:b/>
            <w:color w:val="FF0000"/>
          </w:rPr>
          <w:t>hr@jiance.cc</w:t>
        </w:r>
      </w:hyperlink>
      <w:r w:rsidRPr="00995768">
        <w:rPr>
          <w:rFonts w:hint="eastAsia"/>
          <w:b/>
        </w:rPr>
        <w:t xml:space="preserve"> </w:t>
      </w:r>
      <w:r w:rsidRPr="00995768">
        <w:rPr>
          <w:rFonts w:hint="eastAsia"/>
          <w:b/>
        </w:rPr>
        <w:t>；</w:t>
      </w:r>
    </w:p>
    <w:p w:rsidR="00C007FA" w:rsidRPr="00995768" w:rsidRDefault="00C007FA" w:rsidP="000847DA">
      <w:pPr>
        <w:spacing w:line="276" w:lineRule="auto"/>
        <w:ind w:firstLine="420"/>
        <w:rPr>
          <w:b/>
        </w:rPr>
      </w:pPr>
      <w:r w:rsidRPr="00995768">
        <w:rPr>
          <w:rFonts w:hint="eastAsia"/>
          <w:b/>
        </w:rPr>
        <w:t>2</w:t>
      </w:r>
      <w:r w:rsidRPr="00995768">
        <w:rPr>
          <w:rFonts w:hint="eastAsia"/>
          <w:b/>
        </w:rPr>
        <w:t>）在指定时间内参加面试流程，具体时间地点另行通知；</w:t>
      </w:r>
    </w:p>
    <w:p w:rsidR="00C007FA" w:rsidRPr="00995768" w:rsidRDefault="00C007FA" w:rsidP="000847DA">
      <w:pPr>
        <w:spacing w:line="276" w:lineRule="auto"/>
        <w:ind w:firstLine="420"/>
        <w:rPr>
          <w:b/>
        </w:rPr>
      </w:pPr>
      <w:r w:rsidRPr="00995768">
        <w:rPr>
          <w:rFonts w:hint="eastAsia"/>
          <w:b/>
        </w:rPr>
        <w:t>3</w:t>
      </w:r>
      <w:r w:rsidRPr="00995768">
        <w:rPr>
          <w:rFonts w:hint="eastAsia"/>
          <w:b/>
        </w:rPr>
        <w:t>）面试通过，发放</w:t>
      </w:r>
      <w:r w:rsidRPr="00995768">
        <w:rPr>
          <w:rFonts w:hint="eastAsia"/>
          <w:b/>
        </w:rPr>
        <w:t>offer</w:t>
      </w:r>
      <w:r w:rsidRPr="00995768">
        <w:rPr>
          <w:rFonts w:hint="eastAsia"/>
          <w:b/>
        </w:rPr>
        <w:t>，签订三方协议。</w:t>
      </w:r>
    </w:p>
    <w:p w:rsidR="00C007FA" w:rsidRDefault="00C007FA" w:rsidP="00972111">
      <w:pPr>
        <w:spacing w:line="276" w:lineRule="auto"/>
      </w:pPr>
    </w:p>
    <w:p w:rsidR="006A5AB0" w:rsidRPr="00E37E49" w:rsidRDefault="006E2AB0" w:rsidP="00972111">
      <w:pPr>
        <w:spacing w:line="276" w:lineRule="auto"/>
        <w:rPr>
          <w:b/>
          <w:sz w:val="24"/>
        </w:rPr>
      </w:pPr>
      <w:r w:rsidRPr="00E37E49">
        <w:rPr>
          <w:rFonts w:hint="eastAsia"/>
          <w:b/>
          <w:sz w:val="24"/>
        </w:rPr>
        <w:t>1</w:t>
      </w:r>
      <w:r w:rsidRPr="00E37E49">
        <w:rPr>
          <w:rFonts w:hint="eastAsia"/>
          <w:b/>
          <w:sz w:val="24"/>
        </w:rPr>
        <w:t>、公司简介</w:t>
      </w:r>
    </w:p>
    <w:p w:rsidR="00E6781B" w:rsidRPr="005B235D" w:rsidRDefault="001E308F" w:rsidP="001E308F">
      <w:pPr>
        <w:widowControl/>
        <w:spacing w:line="276" w:lineRule="auto"/>
        <w:ind w:firstLineChars="199" w:firstLine="420"/>
        <w:jc w:val="left"/>
        <w:rPr>
          <w:rFonts w:asciiTheme="minorEastAsia" w:hAnsiTheme="minorEastAsia"/>
          <w:szCs w:val="21"/>
        </w:rPr>
      </w:pPr>
      <w:r w:rsidRPr="008B169A">
        <w:rPr>
          <w:rFonts w:hint="eastAsia"/>
          <w:b/>
        </w:rPr>
        <w:t>浙江君安检测技术有限公司</w:t>
      </w:r>
      <w:r w:rsidRPr="005B235D">
        <w:rPr>
          <w:rFonts w:hint="eastAsia"/>
          <w:szCs w:val="21"/>
        </w:rPr>
        <w:t>是经国家技术质量监督局认定（</w:t>
      </w:r>
      <w:r w:rsidRPr="005B235D">
        <w:rPr>
          <w:rFonts w:hint="eastAsia"/>
          <w:szCs w:val="21"/>
        </w:rPr>
        <w:t>CMA</w:t>
      </w:r>
      <w:r w:rsidRPr="005B235D">
        <w:rPr>
          <w:rFonts w:hint="eastAsia"/>
          <w:szCs w:val="21"/>
        </w:rPr>
        <w:t>计量认证）的第三方权威、公正</w:t>
      </w:r>
      <w:r>
        <w:rPr>
          <w:rFonts w:hint="eastAsia"/>
          <w:szCs w:val="21"/>
        </w:rPr>
        <w:t>甲级</w:t>
      </w:r>
      <w:r w:rsidRPr="005B235D">
        <w:rPr>
          <w:rFonts w:hint="eastAsia"/>
          <w:szCs w:val="21"/>
        </w:rPr>
        <w:t>检测机构，</w:t>
      </w:r>
      <w:r w:rsidRPr="005B235D">
        <w:rPr>
          <w:rFonts w:asciiTheme="minorEastAsia" w:hAnsiTheme="minorEastAsia" w:hint="eastAsia"/>
          <w:szCs w:val="21"/>
        </w:rPr>
        <w:t>专注于</w:t>
      </w:r>
      <w:r w:rsidRPr="005B235D">
        <w:rPr>
          <w:rFonts w:asciiTheme="minorEastAsia" w:hAnsiTheme="minorEastAsia"/>
          <w:szCs w:val="21"/>
        </w:rPr>
        <w:t>为客户提供放射卫生检测与评价</w:t>
      </w:r>
      <w:r w:rsidRPr="005B235D">
        <w:rPr>
          <w:rFonts w:asciiTheme="minorEastAsia" w:hAnsiTheme="minorEastAsia" w:hint="eastAsia"/>
          <w:szCs w:val="21"/>
        </w:rPr>
        <w:t>一站式</w:t>
      </w:r>
      <w:r w:rsidRPr="005B235D">
        <w:rPr>
          <w:rFonts w:asciiTheme="minorEastAsia" w:hAnsiTheme="minorEastAsia"/>
          <w:szCs w:val="21"/>
        </w:rPr>
        <w:t>技术服务</w:t>
      </w:r>
      <w:r w:rsidRPr="005B235D">
        <w:rPr>
          <w:rFonts w:hint="eastAsia"/>
          <w:szCs w:val="21"/>
        </w:rPr>
        <w:t>。</w:t>
      </w:r>
      <w:r>
        <w:rPr>
          <w:rFonts w:hint="eastAsia"/>
          <w:szCs w:val="21"/>
        </w:rPr>
        <w:t> </w:t>
      </w:r>
      <w:r>
        <w:rPr>
          <w:rFonts w:hint="eastAsia"/>
          <w:szCs w:val="21"/>
        </w:rPr>
        <w:t>自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年成立以来，</w:t>
      </w:r>
      <w:r w:rsidRPr="005B235D">
        <w:rPr>
          <w:rFonts w:asciiTheme="minorEastAsia" w:hAnsiTheme="minorEastAsia" w:hint="eastAsia"/>
          <w:szCs w:val="21"/>
        </w:rPr>
        <w:t>已陆续为上千</w:t>
      </w:r>
      <w:proofErr w:type="gramStart"/>
      <w:r w:rsidRPr="005B235D">
        <w:rPr>
          <w:rFonts w:asciiTheme="minorEastAsia" w:hAnsiTheme="minorEastAsia" w:hint="eastAsia"/>
          <w:szCs w:val="21"/>
        </w:rPr>
        <w:t>家医疗</w:t>
      </w:r>
      <w:proofErr w:type="gramEnd"/>
      <w:r w:rsidRPr="005B235D">
        <w:rPr>
          <w:rFonts w:asciiTheme="minorEastAsia" w:hAnsiTheme="minorEastAsia" w:hint="eastAsia"/>
          <w:szCs w:val="21"/>
        </w:rPr>
        <w:t>机构及企事业单位进行了放射卫生检测评价一站式技术服务，完成近万台射线装置及近万间放射机房的检测，完成两千多个放射职业病危害评价项目</w:t>
      </w:r>
      <w:r>
        <w:rPr>
          <w:rFonts w:asciiTheme="minorEastAsia" w:hAnsiTheme="minorEastAsia" w:hint="eastAsia"/>
          <w:szCs w:val="21"/>
        </w:rPr>
        <w:t>，承接项目数量位居前列，在业界享有较高的知名度和美誉度。</w:t>
      </w:r>
      <w:r w:rsidRPr="005B235D">
        <w:rPr>
          <w:rFonts w:hint="eastAsia"/>
          <w:szCs w:val="21"/>
        </w:rPr>
        <w:t>公司专业技术力量雄厚，已具备</w:t>
      </w:r>
      <w:r w:rsidRPr="005B235D">
        <w:rPr>
          <w:rFonts w:hint="eastAsia"/>
          <w:szCs w:val="21"/>
        </w:rPr>
        <w:t>200</w:t>
      </w:r>
      <w:r w:rsidRPr="005B235D">
        <w:rPr>
          <w:rFonts w:hint="eastAsia"/>
          <w:szCs w:val="21"/>
        </w:rPr>
        <w:t>个</w:t>
      </w:r>
      <w:r>
        <w:rPr>
          <w:rFonts w:hint="eastAsia"/>
          <w:szCs w:val="21"/>
        </w:rPr>
        <w:t>放射</w:t>
      </w:r>
      <w:r w:rsidRPr="005B235D">
        <w:rPr>
          <w:rFonts w:hint="eastAsia"/>
          <w:szCs w:val="21"/>
        </w:rPr>
        <w:t>检测项目的检测能力，</w:t>
      </w:r>
      <w:r w:rsidRPr="005B235D">
        <w:rPr>
          <w:rFonts w:asciiTheme="minorEastAsia" w:hAnsiTheme="minorEastAsia"/>
          <w:szCs w:val="21"/>
        </w:rPr>
        <w:t>基本涵盖了放射卫生领域全部的检测项目</w:t>
      </w:r>
      <w:r>
        <w:rPr>
          <w:rFonts w:hint="eastAsia"/>
          <w:szCs w:val="21"/>
        </w:rPr>
        <w:t>，</w:t>
      </w:r>
      <w:r w:rsidRPr="005B235D">
        <w:rPr>
          <w:rFonts w:asciiTheme="minorEastAsia" w:hAnsiTheme="minorEastAsia"/>
          <w:szCs w:val="21"/>
        </w:rPr>
        <w:t>能为全国各企事业单位</w:t>
      </w:r>
      <w:r w:rsidRPr="005B235D">
        <w:rPr>
          <w:rFonts w:asciiTheme="minorEastAsia" w:hAnsiTheme="minorEastAsia" w:hint="eastAsia"/>
          <w:szCs w:val="21"/>
        </w:rPr>
        <w:t>、</w:t>
      </w:r>
      <w:r w:rsidRPr="005B235D">
        <w:rPr>
          <w:rFonts w:asciiTheme="minorEastAsia" w:hAnsiTheme="minorEastAsia"/>
          <w:szCs w:val="21"/>
        </w:rPr>
        <w:t>医疗机构提供以下技术服务工作</w:t>
      </w:r>
      <w:r w:rsidRPr="005B235D">
        <w:rPr>
          <w:rFonts w:asciiTheme="minorEastAsia" w:hAnsiTheme="minorEastAsia" w:hint="eastAsia"/>
          <w:szCs w:val="21"/>
        </w:rPr>
        <w:t>：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1、放射装置质量控制检测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2、放射工作场所防护检测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3、放射工作人员个人剂量监测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4、建设项目职业病危害放射防护预评价（甲级）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5、建设项目职业病危害控制效果放射防护评价（甲级）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6、辐射环境影响评价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7、《放射诊疗许可证》及《辐射安全许可证》办理及相关咨询服务</w:t>
      </w:r>
    </w:p>
    <w:p w:rsidR="00E6781B" w:rsidRPr="005B235D" w:rsidRDefault="00E6781B" w:rsidP="00972111">
      <w:pPr>
        <w:widowControl/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B235D">
        <w:rPr>
          <w:rFonts w:asciiTheme="minorEastAsia" w:hAnsiTheme="minorEastAsia" w:hint="eastAsia"/>
          <w:szCs w:val="21"/>
        </w:rPr>
        <w:t>8、放射机房布局设计，辐射防护设计、施工等咨询服务</w:t>
      </w:r>
    </w:p>
    <w:p w:rsidR="006E2AB0" w:rsidRDefault="006E2AB0" w:rsidP="00972111">
      <w:pPr>
        <w:spacing w:line="276" w:lineRule="auto"/>
      </w:pPr>
    </w:p>
    <w:p w:rsidR="006E2AB0" w:rsidRPr="00E37E49" w:rsidRDefault="006E2AB0" w:rsidP="00972111">
      <w:pPr>
        <w:spacing w:line="276" w:lineRule="auto"/>
        <w:rPr>
          <w:b/>
          <w:sz w:val="24"/>
          <w:szCs w:val="24"/>
        </w:rPr>
      </w:pPr>
      <w:r w:rsidRPr="00E37E49">
        <w:rPr>
          <w:rFonts w:hint="eastAsia"/>
          <w:b/>
          <w:sz w:val="24"/>
          <w:szCs w:val="24"/>
        </w:rPr>
        <w:t>2</w:t>
      </w:r>
      <w:r w:rsidRPr="00E37E49">
        <w:rPr>
          <w:rFonts w:hint="eastAsia"/>
          <w:b/>
          <w:sz w:val="24"/>
          <w:szCs w:val="24"/>
        </w:rPr>
        <w:t>、</w:t>
      </w:r>
      <w:r w:rsidR="00662615" w:rsidRPr="00E37E49">
        <w:rPr>
          <w:rFonts w:hint="eastAsia"/>
          <w:b/>
          <w:sz w:val="24"/>
          <w:szCs w:val="24"/>
        </w:rPr>
        <w:t>职位简介</w:t>
      </w:r>
    </w:p>
    <w:tbl>
      <w:tblPr>
        <w:tblStyle w:val="a3"/>
        <w:tblW w:w="10124" w:type="dxa"/>
        <w:jc w:val="center"/>
        <w:tblInd w:w="-150" w:type="dxa"/>
        <w:tblLook w:val="04A0"/>
      </w:tblPr>
      <w:tblGrid>
        <w:gridCol w:w="1240"/>
        <w:gridCol w:w="556"/>
        <w:gridCol w:w="913"/>
        <w:gridCol w:w="1228"/>
        <w:gridCol w:w="6187"/>
      </w:tblGrid>
      <w:tr w:rsidR="009305F7" w:rsidRPr="00A94D80" w:rsidTr="003061AE">
        <w:trPr>
          <w:trHeight w:val="868"/>
          <w:jc w:val="center"/>
        </w:trPr>
        <w:tc>
          <w:tcPr>
            <w:tcW w:w="1240" w:type="dxa"/>
            <w:vAlign w:val="center"/>
          </w:tcPr>
          <w:p w:rsidR="00F8599C" w:rsidRPr="00A94D80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岗位</w:t>
            </w:r>
          </w:p>
        </w:tc>
        <w:tc>
          <w:tcPr>
            <w:tcW w:w="556" w:type="dxa"/>
            <w:vAlign w:val="center"/>
          </w:tcPr>
          <w:p w:rsidR="00F8599C" w:rsidRPr="00A94D80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人数</w:t>
            </w:r>
          </w:p>
        </w:tc>
        <w:tc>
          <w:tcPr>
            <w:tcW w:w="913" w:type="dxa"/>
            <w:vAlign w:val="center"/>
          </w:tcPr>
          <w:p w:rsidR="00F8599C" w:rsidRPr="00A94D80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学历</w:t>
            </w:r>
          </w:p>
        </w:tc>
        <w:tc>
          <w:tcPr>
            <w:tcW w:w="1228" w:type="dxa"/>
            <w:vAlign w:val="center"/>
          </w:tcPr>
          <w:p w:rsidR="00F8599C" w:rsidRPr="00A94D80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薪酬范围</w:t>
            </w:r>
          </w:p>
        </w:tc>
        <w:tc>
          <w:tcPr>
            <w:tcW w:w="6187" w:type="dxa"/>
            <w:vAlign w:val="center"/>
          </w:tcPr>
          <w:p w:rsidR="009305F7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岗位要求（</w:t>
            </w:r>
            <w:r w:rsidRPr="00A94D80">
              <w:rPr>
                <w:rFonts w:hint="eastAsia"/>
                <w:b/>
              </w:rPr>
              <w:t>2018</w:t>
            </w:r>
            <w:r w:rsidRPr="00A94D80">
              <w:rPr>
                <w:rFonts w:hint="eastAsia"/>
                <w:b/>
              </w:rPr>
              <w:t>届</w:t>
            </w:r>
            <w:r w:rsidRPr="00A94D80">
              <w:rPr>
                <w:rFonts w:hint="eastAsia"/>
                <w:b/>
              </w:rPr>
              <w:t>/2019</w:t>
            </w:r>
            <w:r w:rsidRPr="00A94D80">
              <w:rPr>
                <w:rFonts w:hint="eastAsia"/>
                <w:b/>
              </w:rPr>
              <w:t>届毕业生</w:t>
            </w:r>
          </w:p>
          <w:p w:rsidR="00F8599C" w:rsidRPr="00A94D80" w:rsidRDefault="00F8599C" w:rsidP="00972111">
            <w:pPr>
              <w:spacing w:line="276" w:lineRule="auto"/>
              <w:jc w:val="center"/>
              <w:rPr>
                <w:b/>
              </w:rPr>
            </w:pPr>
            <w:r w:rsidRPr="00A94D80">
              <w:rPr>
                <w:rFonts w:hint="eastAsia"/>
                <w:b/>
              </w:rPr>
              <w:t>或</w:t>
            </w:r>
            <w:r w:rsidRPr="00A94D80">
              <w:rPr>
                <w:rFonts w:hint="eastAsia"/>
                <w:b/>
              </w:rPr>
              <w:t>2020</w:t>
            </w:r>
            <w:r w:rsidRPr="00A94D80">
              <w:rPr>
                <w:rFonts w:hint="eastAsia"/>
                <w:b/>
              </w:rPr>
              <w:t>届实习均可）</w:t>
            </w:r>
          </w:p>
        </w:tc>
      </w:tr>
      <w:tr w:rsidR="009305F7" w:rsidTr="003061AE">
        <w:trPr>
          <w:jc w:val="center"/>
        </w:trPr>
        <w:tc>
          <w:tcPr>
            <w:tcW w:w="1240" w:type="dxa"/>
            <w:vAlign w:val="center"/>
          </w:tcPr>
          <w:p w:rsidR="00F8599C" w:rsidRPr="008B169A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放射检测评价工程师</w:t>
            </w:r>
          </w:p>
        </w:tc>
        <w:tc>
          <w:tcPr>
            <w:tcW w:w="556" w:type="dxa"/>
            <w:vAlign w:val="center"/>
          </w:tcPr>
          <w:p w:rsidR="00F8599C" w:rsidRPr="008B169A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5</w:t>
            </w:r>
          </w:p>
        </w:tc>
        <w:tc>
          <w:tcPr>
            <w:tcW w:w="913" w:type="dxa"/>
            <w:vAlign w:val="center"/>
          </w:tcPr>
          <w:p w:rsidR="0092653D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本科</w:t>
            </w:r>
            <w:r w:rsidR="000740F4">
              <w:rPr>
                <w:rFonts w:hint="eastAsia"/>
                <w:sz w:val="20"/>
              </w:rPr>
              <w:t>/</w:t>
            </w:r>
          </w:p>
          <w:p w:rsidR="00F8599C" w:rsidRPr="008B169A" w:rsidRDefault="000740F4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</w:t>
            </w:r>
          </w:p>
        </w:tc>
        <w:tc>
          <w:tcPr>
            <w:tcW w:w="1228" w:type="dxa"/>
            <w:vAlign w:val="center"/>
          </w:tcPr>
          <w:p w:rsidR="00F8599C" w:rsidRPr="008B169A" w:rsidRDefault="00F8599C" w:rsidP="00972111">
            <w:pPr>
              <w:spacing w:line="276" w:lineRule="auto"/>
              <w:jc w:val="center"/>
              <w:rPr>
                <w:sz w:val="20"/>
                <w:lang w:val="zh-CN"/>
              </w:rPr>
            </w:pPr>
            <w:r w:rsidRPr="008B169A">
              <w:rPr>
                <w:rFonts w:hint="eastAsia"/>
                <w:sz w:val="20"/>
                <w:lang w:val="zh-CN"/>
              </w:rPr>
              <w:t>5000~8000</w:t>
            </w:r>
          </w:p>
        </w:tc>
        <w:tc>
          <w:tcPr>
            <w:tcW w:w="6187" w:type="dxa"/>
            <w:vAlign w:val="center"/>
          </w:tcPr>
          <w:p w:rsidR="00662615" w:rsidRPr="00E6781B" w:rsidRDefault="00662615" w:rsidP="00972111">
            <w:pPr>
              <w:spacing w:line="276" w:lineRule="auto"/>
              <w:rPr>
                <w:b/>
                <w:sz w:val="20"/>
                <w:lang w:val="zh-CN"/>
              </w:rPr>
            </w:pPr>
            <w:r w:rsidRPr="00E6781B">
              <w:rPr>
                <w:rFonts w:hint="eastAsia"/>
                <w:b/>
                <w:sz w:val="20"/>
                <w:lang w:val="zh-CN"/>
              </w:rPr>
              <w:t>工作职责：</w:t>
            </w:r>
          </w:p>
          <w:p w:rsidR="00662615" w:rsidRPr="00662615" w:rsidRDefault="00662615" w:rsidP="00972111">
            <w:pPr>
              <w:spacing w:line="276" w:lineRule="auto"/>
              <w:rPr>
                <w:sz w:val="20"/>
                <w:lang w:val="zh-CN"/>
              </w:rPr>
            </w:pPr>
            <w:r w:rsidRPr="00662615">
              <w:rPr>
                <w:rFonts w:hint="eastAsia"/>
                <w:sz w:val="20"/>
                <w:lang w:val="zh-CN"/>
              </w:rPr>
              <w:t>1</w:t>
            </w:r>
            <w:r w:rsidRPr="00662615">
              <w:rPr>
                <w:rFonts w:hint="eastAsia"/>
                <w:sz w:val="20"/>
                <w:lang w:val="zh-CN"/>
              </w:rPr>
              <w:t>、医疗机构及企业的放射工作场所辐射防护检测；</w:t>
            </w:r>
          </w:p>
          <w:p w:rsidR="00662615" w:rsidRPr="00662615" w:rsidRDefault="00662615" w:rsidP="00972111">
            <w:pPr>
              <w:spacing w:line="276" w:lineRule="auto"/>
              <w:rPr>
                <w:sz w:val="20"/>
                <w:lang w:val="zh-CN"/>
              </w:rPr>
            </w:pPr>
            <w:r w:rsidRPr="00662615">
              <w:rPr>
                <w:rFonts w:hint="eastAsia"/>
                <w:sz w:val="20"/>
                <w:lang w:val="zh-CN"/>
              </w:rPr>
              <w:t>2</w:t>
            </w:r>
            <w:r w:rsidRPr="00662615">
              <w:rPr>
                <w:rFonts w:hint="eastAsia"/>
                <w:sz w:val="20"/>
                <w:lang w:val="zh-CN"/>
              </w:rPr>
              <w:t>、医用射线装置设备性能质量控制检测；</w:t>
            </w:r>
          </w:p>
          <w:p w:rsidR="00662615" w:rsidRPr="00662615" w:rsidRDefault="00662615" w:rsidP="00972111">
            <w:pPr>
              <w:spacing w:line="276" w:lineRule="auto"/>
              <w:rPr>
                <w:sz w:val="20"/>
                <w:lang w:val="zh-CN"/>
              </w:rPr>
            </w:pPr>
            <w:r w:rsidRPr="00662615">
              <w:rPr>
                <w:rFonts w:hint="eastAsia"/>
                <w:sz w:val="20"/>
                <w:lang w:val="zh-CN"/>
              </w:rPr>
              <w:t>3</w:t>
            </w:r>
            <w:r w:rsidRPr="00662615">
              <w:rPr>
                <w:rFonts w:hint="eastAsia"/>
                <w:sz w:val="20"/>
                <w:lang w:val="zh-CN"/>
              </w:rPr>
              <w:t>、检测数据处理，检测报告编制；</w:t>
            </w:r>
          </w:p>
          <w:p w:rsidR="00662615" w:rsidRPr="00662615" w:rsidRDefault="00662615" w:rsidP="00972111">
            <w:pPr>
              <w:spacing w:line="276" w:lineRule="auto"/>
              <w:rPr>
                <w:sz w:val="20"/>
                <w:lang w:val="zh-CN"/>
              </w:rPr>
            </w:pPr>
            <w:r w:rsidRPr="00662615">
              <w:rPr>
                <w:rFonts w:hint="eastAsia"/>
                <w:sz w:val="20"/>
                <w:lang w:val="zh-CN"/>
              </w:rPr>
              <w:t>4</w:t>
            </w:r>
            <w:r w:rsidRPr="00662615">
              <w:rPr>
                <w:rFonts w:hint="eastAsia"/>
                <w:sz w:val="20"/>
                <w:lang w:val="zh-CN"/>
              </w:rPr>
              <w:t>、放射诊疗建设项目职业病危害放射防护评价；</w:t>
            </w:r>
          </w:p>
          <w:p w:rsidR="00662615" w:rsidRDefault="00662615" w:rsidP="00972111">
            <w:pPr>
              <w:spacing w:line="276" w:lineRule="auto"/>
              <w:rPr>
                <w:sz w:val="20"/>
                <w:lang w:val="zh-CN"/>
              </w:rPr>
            </w:pPr>
            <w:r w:rsidRPr="00662615">
              <w:rPr>
                <w:rFonts w:hint="eastAsia"/>
                <w:sz w:val="20"/>
                <w:lang w:val="zh-CN"/>
              </w:rPr>
              <w:t>5</w:t>
            </w:r>
            <w:r w:rsidRPr="00662615">
              <w:rPr>
                <w:rFonts w:hint="eastAsia"/>
                <w:sz w:val="20"/>
                <w:lang w:val="zh-CN"/>
              </w:rPr>
              <w:t>、核技术应用项目环境影响评价</w:t>
            </w:r>
          </w:p>
          <w:p w:rsidR="00662615" w:rsidRPr="00E6781B" w:rsidRDefault="00662615" w:rsidP="00972111">
            <w:pPr>
              <w:spacing w:line="276" w:lineRule="auto"/>
              <w:rPr>
                <w:b/>
                <w:sz w:val="20"/>
                <w:lang w:val="zh-CN"/>
              </w:rPr>
            </w:pPr>
            <w:r w:rsidRPr="00E6781B">
              <w:rPr>
                <w:rFonts w:hint="eastAsia"/>
                <w:b/>
                <w:sz w:val="20"/>
                <w:lang w:val="zh-CN"/>
              </w:rPr>
              <w:t>招聘要求：</w:t>
            </w:r>
          </w:p>
          <w:p w:rsidR="00F8599C" w:rsidRPr="008B169A" w:rsidRDefault="00F8599C" w:rsidP="00972111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0"/>
                <w:lang w:val="zh-CN"/>
              </w:rPr>
            </w:pPr>
            <w:r w:rsidRPr="008B169A">
              <w:rPr>
                <w:rFonts w:eastAsia="Songti SC Regular" w:hint="eastAsia"/>
                <w:sz w:val="20"/>
                <w:lang w:val="zh-CN"/>
              </w:rPr>
              <w:t>核技术（核工程）、辐射防护、卫生检疫、安全工程等相关专业优先；</w:t>
            </w:r>
          </w:p>
          <w:p w:rsidR="00F8599C" w:rsidRPr="008B169A" w:rsidRDefault="00F8599C" w:rsidP="00972111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思路清晰，有较强学习和沟通能力；</w:t>
            </w:r>
          </w:p>
          <w:p w:rsidR="00F8599C" w:rsidRDefault="00F8599C" w:rsidP="00972111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能适应出差。</w:t>
            </w:r>
          </w:p>
          <w:p w:rsidR="001B31E7" w:rsidRPr="001B31E7" w:rsidRDefault="001B31E7" w:rsidP="00972111">
            <w:pPr>
              <w:spacing w:line="276" w:lineRule="auto"/>
              <w:rPr>
                <w:b/>
                <w:sz w:val="20"/>
              </w:rPr>
            </w:pPr>
            <w:r w:rsidRPr="001B31E7">
              <w:rPr>
                <w:rFonts w:hint="eastAsia"/>
                <w:b/>
                <w:sz w:val="20"/>
              </w:rPr>
              <w:t>发展路线：</w:t>
            </w:r>
          </w:p>
          <w:p w:rsidR="001B31E7" w:rsidRPr="001B31E7" w:rsidRDefault="001B31E7" w:rsidP="00972111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技术专家路线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rFonts w:hint="eastAsia"/>
                <w:sz w:val="20"/>
              </w:rPr>
              <w:t>管理路线</w:t>
            </w:r>
          </w:p>
        </w:tc>
      </w:tr>
    </w:tbl>
    <w:p w:rsidR="00972111" w:rsidRDefault="00972111">
      <w:r>
        <w:br w:type="page"/>
      </w:r>
    </w:p>
    <w:tbl>
      <w:tblPr>
        <w:tblStyle w:val="a3"/>
        <w:tblW w:w="10124" w:type="dxa"/>
        <w:jc w:val="center"/>
        <w:tblInd w:w="-150" w:type="dxa"/>
        <w:tblLook w:val="04A0"/>
      </w:tblPr>
      <w:tblGrid>
        <w:gridCol w:w="1240"/>
        <w:gridCol w:w="556"/>
        <w:gridCol w:w="913"/>
        <w:gridCol w:w="1228"/>
        <w:gridCol w:w="6187"/>
      </w:tblGrid>
      <w:tr w:rsidR="009305F7" w:rsidTr="003061AE">
        <w:trPr>
          <w:jc w:val="center"/>
        </w:trPr>
        <w:tc>
          <w:tcPr>
            <w:tcW w:w="1240" w:type="dxa"/>
            <w:vAlign w:val="center"/>
          </w:tcPr>
          <w:p w:rsidR="00F8599C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lastRenderedPageBreak/>
              <w:t>销售工程师</w:t>
            </w:r>
          </w:p>
          <w:p w:rsidR="0012179C" w:rsidRPr="008B169A" w:rsidRDefault="0012179C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924250">
              <w:rPr>
                <w:rFonts w:hint="eastAsia"/>
                <w:sz w:val="20"/>
              </w:rPr>
              <w:t>浙江、江苏、安徽、广西、海南、河南、四川、成都、福建</w:t>
            </w:r>
            <w:r w:rsidR="00622103">
              <w:rPr>
                <w:rFonts w:hint="eastAsia"/>
                <w:sz w:val="20"/>
              </w:rPr>
              <w:t>、江西</w:t>
            </w:r>
            <w:r w:rsidR="00924250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56" w:type="dxa"/>
            <w:vAlign w:val="center"/>
          </w:tcPr>
          <w:p w:rsidR="00F8599C" w:rsidRPr="008B169A" w:rsidRDefault="004E28C0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913" w:type="dxa"/>
            <w:vAlign w:val="center"/>
          </w:tcPr>
          <w:p w:rsidR="00F8599C" w:rsidRPr="008B169A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本科</w:t>
            </w:r>
          </w:p>
        </w:tc>
        <w:tc>
          <w:tcPr>
            <w:tcW w:w="1228" w:type="dxa"/>
            <w:vAlign w:val="center"/>
          </w:tcPr>
          <w:p w:rsidR="00F8599C" w:rsidRPr="008B169A" w:rsidRDefault="00F8599C" w:rsidP="00972111">
            <w:pPr>
              <w:spacing w:line="276" w:lineRule="auto"/>
              <w:jc w:val="center"/>
              <w:rPr>
                <w:sz w:val="20"/>
              </w:rPr>
            </w:pPr>
            <w:r w:rsidRPr="008B169A">
              <w:rPr>
                <w:rFonts w:hint="eastAsia"/>
                <w:sz w:val="20"/>
              </w:rPr>
              <w:t>年薪</w:t>
            </w:r>
            <w:r w:rsidRPr="008B169A">
              <w:rPr>
                <w:rFonts w:hint="eastAsia"/>
                <w:sz w:val="20"/>
              </w:rPr>
              <w:t>10~20</w:t>
            </w:r>
            <w:r w:rsidRPr="008B169A">
              <w:rPr>
                <w:rFonts w:hint="eastAsia"/>
                <w:sz w:val="20"/>
              </w:rPr>
              <w:t>万</w:t>
            </w:r>
          </w:p>
        </w:tc>
        <w:tc>
          <w:tcPr>
            <w:tcW w:w="6187" w:type="dxa"/>
            <w:vAlign w:val="center"/>
          </w:tcPr>
          <w:p w:rsidR="0012179C" w:rsidRDefault="0012179C" w:rsidP="00972111">
            <w:pPr>
              <w:spacing w:line="276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所有区域销售工程师需在杭州接受</w:t>
            </w:r>
            <w:r>
              <w:rPr>
                <w:rFonts w:hint="eastAsia"/>
                <w:b/>
                <w:sz w:val="20"/>
              </w:rPr>
              <w:t>2-3</w:t>
            </w:r>
            <w:r>
              <w:rPr>
                <w:rFonts w:hint="eastAsia"/>
                <w:b/>
                <w:sz w:val="20"/>
              </w:rPr>
              <w:t>个月培训</w:t>
            </w:r>
          </w:p>
          <w:p w:rsidR="00827FE0" w:rsidRPr="00E6781B" w:rsidRDefault="00827FE0" w:rsidP="00972111">
            <w:pPr>
              <w:spacing w:line="276" w:lineRule="auto"/>
              <w:rPr>
                <w:b/>
                <w:sz w:val="20"/>
              </w:rPr>
            </w:pPr>
            <w:r w:rsidRPr="00E6781B">
              <w:rPr>
                <w:rFonts w:hint="eastAsia"/>
                <w:b/>
                <w:sz w:val="20"/>
              </w:rPr>
              <w:t>工作职责：</w:t>
            </w:r>
          </w:p>
          <w:p w:rsidR="00827FE0" w:rsidRPr="00827FE0" w:rsidRDefault="00827FE0" w:rsidP="00972111">
            <w:pPr>
              <w:spacing w:line="276" w:lineRule="auto"/>
              <w:rPr>
                <w:sz w:val="20"/>
              </w:rPr>
            </w:pPr>
            <w:r w:rsidRPr="00827FE0">
              <w:rPr>
                <w:rFonts w:hint="eastAsia"/>
                <w:sz w:val="20"/>
              </w:rPr>
              <w:t>1</w:t>
            </w:r>
            <w:r w:rsidRPr="00827FE0">
              <w:rPr>
                <w:rFonts w:hint="eastAsia"/>
                <w:sz w:val="20"/>
              </w:rPr>
              <w:t>、跟踪区域内放射类设备（如</w:t>
            </w:r>
            <w:r w:rsidRPr="00827FE0">
              <w:rPr>
                <w:rFonts w:hint="eastAsia"/>
                <w:sz w:val="20"/>
              </w:rPr>
              <w:t>CT</w:t>
            </w:r>
            <w:r w:rsidRPr="00827FE0">
              <w:rPr>
                <w:rFonts w:hint="eastAsia"/>
                <w:sz w:val="20"/>
              </w:rPr>
              <w:t>、</w:t>
            </w:r>
            <w:r w:rsidRPr="00827FE0">
              <w:rPr>
                <w:rFonts w:hint="eastAsia"/>
                <w:sz w:val="20"/>
              </w:rPr>
              <w:t>DR</w:t>
            </w:r>
            <w:r w:rsidRPr="00827FE0">
              <w:rPr>
                <w:rFonts w:hint="eastAsia"/>
                <w:sz w:val="20"/>
              </w:rPr>
              <w:t>、直线加速器等）的新增、改造信息，促成职业病评价、辐射环评、防辐射工程建设等项目的合作；</w:t>
            </w:r>
          </w:p>
          <w:p w:rsidR="00827FE0" w:rsidRPr="00827FE0" w:rsidRDefault="00827FE0" w:rsidP="00972111">
            <w:pPr>
              <w:spacing w:line="276" w:lineRule="auto"/>
              <w:rPr>
                <w:sz w:val="20"/>
              </w:rPr>
            </w:pPr>
            <w:r w:rsidRPr="00827FE0">
              <w:rPr>
                <w:rFonts w:hint="eastAsia"/>
                <w:sz w:val="20"/>
              </w:rPr>
              <w:t>2</w:t>
            </w:r>
            <w:r w:rsidRPr="00827FE0">
              <w:rPr>
                <w:rFonts w:hint="eastAsia"/>
                <w:sz w:val="20"/>
              </w:rPr>
              <w:t>、定期跟进客户，跟踪需求和订单，进行客户二次开发；</w:t>
            </w:r>
          </w:p>
          <w:p w:rsidR="00827FE0" w:rsidRPr="00827FE0" w:rsidRDefault="00827FE0" w:rsidP="00972111">
            <w:pPr>
              <w:spacing w:line="276" w:lineRule="auto"/>
              <w:rPr>
                <w:sz w:val="20"/>
              </w:rPr>
            </w:pPr>
            <w:r w:rsidRPr="00827FE0">
              <w:rPr>
                <w:rFonts w:hint="eastAsia"/>
                <w:sz w:val="20"/>
              </w:rPr>
              <w:t>3</w:t>
            </w:r>
            <w:r w:rsidRPr="00827FE0">
              <w:rPr>
                <w:rFonts w:hint="eastAsia"/>
                <w:sz w:val="20"/>
              </w:rPr>
              <w:t>、负责项目合同的</w:t>
            </w:r>
            <w:proofErr w:type="gramStart"/>
            <w:r w:rsidRPr="00827FE0">
              <w:rPr>
                <w:rFonts w:hint="eastAsia"/>
                <w:sz w:val="20"/>
              </w:rPr>
              <w:t>签定</w:t>
            </w:r>
            <w:proofErr w:type="gramEnd"/>
            <w:r w:rsidRPr="00827FE0">
              <w:rPr>
                <w:rFonts w:hint="eastAsia"/>
                <w:sz w:val="20"/>
              </w:rPr>
              <w:t>，跟进并推动完成相关项目；</w:t>
            </w:r>
          </w:p>
          <w:p w:rsidR="00827FE0" w:rsidRPr="00827FE0" w:rsidRDefault="00827FE0" w:rsidP="00972111">
            <w:pPr>
              <w:spacing w:line="276" w:lineRule="auto"/>
              <w:rPr>
                <w:sz w:val="20"/>
              </w:rPr>
            </w:pPr>
            <w:r w:rsidRPr="00827FE0">
              <w:rPr>
                <w:rFonts w:hint="eastAsia"/>
                <w:sz w:val="20"/>
              </w:rPr>
              <w:t>4</w:t>
            </w:r>
            <w:r w:rsidRPr="00827FE0">
              <w:rPr>
                <w:rFonts w:hint="eastAsia"/>
                <w:sz w:val="20"/>
              </w:rPr>
              <w:t>、完成项目招投标工作；</w:t>
            </w:r>
          </w:p>
          <w:p w:rsidR="00827FE0" w:rsidRDefault="00827FE0" w:rsidP="00972111">
            <w:pPr>
              <w:spacing w:line="276" w:lineRule="auto"/>
              <w:rPr>
                <w:sz w:val="20"/>
              </w:rPr>
            </w:pPr>
            <w:r w:rsidRPr="00827FE0">
              <w:rPr>
                <w:rFonts w:hint="eastAsia"/>
                <w:sz w:val="20"/>
              </w:rPr>
              <w:t>5</w:t>
            </w:r>
            <w:r w:rsidRPr="00827FE0">
              <w:rPr>
                <w:rFonts w:hint="eastAsia"/>
                <w:sz w:val="20"/>
              </w:rPr>
              <w:t>、完成回款工作。</w:t>
            </w:r>
          </w:p>
          <w:p w:rsidR="00827FE0" w:rsidRPr="00E6781B" w:rsidRDefault="00827FE0" w:rsidP="00972111">
            <w:pPr>
              <w:spacing w:line="276" w:lineRule="auto"/>
              <w:rPr>
                <w:b/>
                <w:sz w:val="20"/>
              </w:rPr>
            </w:pPr>
            <w:r w:rsidRPr="00E6781B">
              <w:rPr>
                <w:rFonts w:hint="eastAsia"/>
                <w:b/>
                <w:sz w:val="20"/>
              </w:rPr>
              <w:t>招聘要求：</w:t>
            </w:r>
          </w:p>
          <w:p w:rsidR="00200B94" w:rsidRPr="008B169A" w:rsidRDefault="00200B94" w:rsidP="00972111">
            <w:pPr>
              <w:spacing w:line="276" w:lineRule="auto"/>
              <w:rPr>
                <w:rFonts w:eastAsia="Songti SC Regular"/>
                <w:sz w:val="20"/>
                <w:lang w:val="zh-CN"/>
              </w:rPr>
            </w:pPr>
            <w:r w:rsidRPr="008B169A">
              <w:rPr>
                <w:rFonts w:hint="eastAsia"/>
                <w:sz w:val="20"/>
              </w:rPr>
              <w:t>1</w:t>
            </w:r>
            <w:r w:rsidRPr="008B169A">
              <w:rPr>
                <w:rFonts w:hint="eastAsia"/>
                <w:sz w:val="20"/>
              </w:rPr>
              <w:t>、</w:t>
            </w:r>
            <w:r w:rsidRPr="008B169A">
              <w:rPr>
                <w:rFonts w:eastAsia="Songti SC Regular" w:hint="eastAsia"/>
                <w:sz w:val="20"/>
                <w:lang w:val="zh-CN"/>
              </w:rPr>
              <w:t>有强烈学习意愿，和团队协作精神，有良好服务意识；</w:t>
            </w:r>
          </w:p>
          <w:p w:rsidR="00200B94" w:rsidRPr="008B169A" w:rsidRDefault="00200B94" w:rsidP="00972111">
            <w:pPr>
              <w:spacing w:line="276" w:lineRule="auto"/>
              <w:rPr>
                <w:rFonts w:eastAsia="Songti SC Regular"/>
                <w:sz w:val="20"/>
                <w:lang w:val="zh-CN"/>
              </w:rPr>
            </w:pPr>
            <w:r w:rsidRPr="008B169A">
              <w:rPr>
                <w:rFonts w:eastAsia="Songti SC Regular"/>
                <w:sz w:val="20"/>
                <w:lang w:val="zh-CN"/>
              </w:rPr>
              <w:t>2</w:t>
            </w:r>
            <w:r w:rsidRPr="008B169A">
              <w:rPr>
                <w:rFonts w:eastAsia="Songti SC Regular" w:hint="eastAsia"/>
                <w:sz w:val="20"/>
                <w:lang w:val="zh-CN"/>
              </w:rPr>
              <w:t>、能适应出差；</w:t>
            </w:r>
          </w:p>
          <w:p w:rsidR="00F8599C" w:rsidRDefault="00200B94" w:rsidP="00972111">
            <w:pPr>
              <w:spacing w:line="276" w:lineRule="auto"/>
              <w:rPr>
                <w:sz w:val="20"/>
                <w:lang w:val="zh-CN"/>
              </w:rPr>
            </w:pPr>
            <w:r w:rsidRPr="008B169A">
              <w:rPr>
                <w:rFonts w:eastAsia="Songti SC Regular"/>
                <w:sz w:val="20"/>
                <w:lang w:val="zh-CN"/>
              </w:rPr>
              <w:t>3</w:t>
            </w:r>
            <w:r w:rsidRPr="008B169A">
              <w:rPr>
                <w:rFonts w:eastAsia="Songti SC Regular" w:hint="eastAsia"/>
                <w:sz w:val="20"/>
                <w:lang w:val="zh-CN"/>
              </w:rPr>
              <w:t>、沟通良好，主动性强</w:t>
            </w:r>
            <w:r w:rsidRPr="008B169A">
              <w:rPr>
                <w:rFonts w:hint="eastAsia"/>
                <w:sz w:val="20"/>
                <w:lang w:val="zh-CN"/>
              </w:rPr>
              <w:t>。</w:t>
            </w:r>
          </w:p>
          <w:p w:rsidR="0071399E" w:rsidRPr="001B31E7" w:rsidRDefault="0071399E" w:rsidP="0071399E">
            <w:pPr>
              <w:spacing w:line="276" w:lineRule="auto"/>
              <w:rPr>
                <w:b/>
                <w:sz w:val="20"/>
              </w:rPr>
            </w:pPr>
            <w:r w:rsidRPr="001B31E7">
              <w:rPr>
                <w:rFonts w:hint="eastAsia"/>
                <w:b/>
                <w:sz w:val="20"/>
              </w:rPr>
              <w:t>发展路线：</w:t>
            </w:r>
          </w:p>
          <w:p w:rsidR="0071399E" w:rsidRPr="008B169A" w:rsidRDefault="0071399E" w:rsidP="0071399E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销售工程师</w:t>
            </w:r>
            <w:r w:rsidRPr="0071399E">
              <w:rPr>
                <w:sz w:val="20"/>
              </w:rPr>
              <w:sym w:font="Wingdings" w:char="F0E8"/>
            </w:r>
            <w:r>
              <w:rPr>
                <w:rFonts w:hint="eastAsia"/>
                <w:sz w:val="20"/>
              </w:rPr>
              <w:t>区域主管</w:t>
            </w:r>
            <w:r w:rsidRPr="0071399E">
              <w:rPr>
                <w:sz w:val="20"/>
              </w:rPr>
              <w:sym w:font="Wingdings" w:char="F0E8"/>
            </w:r>
            <w:r>
              <w:rPr>
                <w:rFonts w:hint="eastAsia"/>
                <w:sz w:val="20"/>
              </w:rPr>
              <w:t>大区经理</w:t>
            </w:r>
          </w:p>
        </w:tc>
      </w:tr>
      <w:tr w:rsidR="0071399E" w:rsidTr="003061AE">
        <w:trPr>
          <w:jc w:val="center"/>
        </w:trPr>
        <w:tc>
          <w:tcPr>
            <w:tcW w:w="1240" w:type="dxa"/>
            <w:vAlign w:val="center"/>
          </w:tcPr>
          <w:p w:rsidR="0071399E" w:rsidRPr="008B169A" w:rsidRDefault="00631E6A" w:rsidP="00631E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市场专员</w:t>
            </w:r>
            <w:r w:rsidRPr="008B169A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:rsidR="0071399E" w:rsidRPr="008B169A" w:rsidRDefault="00631E6A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13" w:type="dxa"/>
            <w:vAlign w:val="center"/>
          </w:tcPr>
          <w:p w:rsidR="0071399E" w:rsidRPr="008B169A" w:rsidRDefault="00631E6A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</w:p>
        </w:tc>
        <w:tc>
          <w:tcPr>
            <w:tcW w:w="1228" w:type="dxa"/>
            <w:vAlign w:val="center"/>
          </w:tcPr>
          <w:p w:rsidR="0071399E" w:rsidRPr="008B169A" w:rsidRDefault="00631E6A" w:rsidP="009721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4000-8000</w:t>
            </w:r>
          </w:p>
        </w:tc>
        <w:tc>
          <w:tcPr>
            <w:tcW w:w="6187" w:type="dxa"/>
            <w:vAlign w:val="center"/>
          </w:tcPr>
          <w:p w:rsidR="00631E6A" w:rsidRPr="00631E6A" w:rsidRDefault="00631E6A" w:rsidP="00631E6A">
            <w:pPr>
              <w:spacing w:line="276" w:lineRule="auto"/>
              <w:rPr>
                <w:b/>
                <w:sz w:val="20"/>
              </w:rPr>
            </w:pPr>
            <w:r w:rsidRPr="00631E6A">
              <w:rPr>
                <w:rFonts w:hint="eastAsia"/>
                <w:b/>
                <w:sz w:val="20"/>
              </w:rPr>
              <w:t>工作职责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1</w:t>
            </w:r>
            <w:r w:rsidRPr="00631E6A">
              <w:rPr>
                <w:rFonts w:hint="eastAsia"/>
                <w:sz w:val="20"/>
              </w:rPr>
              <w:t>、通过各种渠道收集客户信息，并且进行电话沟通，确认信息了解商机；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2</w:t>
            </w:r>
            <w:r w:rsidRPr="00631E6A">
              <w:rPr>
                <w:rFonts w:hint="eastAsia"/>
                <w:sz w:val="20"/>
              </w:rPr>
              <w:t>、对搜集到的区域信息进行分析，进行市场分析；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3</w:t>
            </w:r>
            <w:r w:rsidRPr="00631E6A">
              <w:rPr>
                <w:rFonts w:hint="eastAsia"/>
                <w:sz w:val="20"/>
              </w:rPr>
              <w:t>、跟进意向客户，进行促单工作，执行合同，跟进后续跟进工作；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4</w:t>
            </w:r>
            <w:r w:rsidRPr="00631E6A">
              <w:rPr>
                <w:rFonts w:hint="eastAsia"/>
                <w:sz w:val="20"/>
              </w:rPr>
              <w:t>、公司网站、公众号等平台的维护。</w:t>
            </w:r>
          </w:p>
          <w:p w:rsidR="00631E6A" w:rsidRPr="00631E6A" w:rsidRDefault="00631E6A" w:rsidP="00631E6A">
            <w:pPr>
              <w:spacing w:line="276" w:lineRule="auto"/>
              <w:rPr>
                <w:b/>
                <w:sz w:val="20"/>
              </w:rPr>
            </w:pPr>
            <w:r w:rsidRPr="00631E6A">
              <w:rPr>
                <w:rFonts w:hint="eastAsia"/>
                <w:b/>
                <w:sz w:val="20"/>
              </w:rPr>
              <w:t>岗位要求</w:t>
            </w:r>
            <w:r>
              <w:rPr>
                <w:rFonts w:hint="eastAsia"/>
                <w:b/>
                <w:sz w:val="20"/>
              </w:rPr>
              <w:t>：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1</w:t>
            </w:r>
            <w:r w:rsidRPr="00631E6A">
              <w:rPr>
                <w:rFonts w:hint="eastAsia"/>
                <w:sz w:val="20"/>
              </w:rPr>
              <w:t>、大专及以上学历，专业不限，工作经验不限；</w:t>
            </w:r>
          </w:p>
          <w:p w:rsidR="00631E6A" w:rsidRPr="00631E6A" w:rsidRDefault="00631E6A" w:rsidP="00631E6A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2</w:t>
            </w:r>
            <w:r w:rsidRPr="00631E6A">
              <w:rPr>
                <w:rFonts w:hint="eastAsia"/>
                <w:sz w:val="20"/>
              </w:rPr>
              <w:t>、具有发散性性思维，具有良好信息搜集技能，能熟练使用</w:t>
            </w:r>
            <w:r w:rsidRPr="00631E6A">
              <w:rPr>
                <w:rFonts w:hint="eastAsia"/>
                <w:sz w:val="20"/>
              </w:rPr>
              <w:t>Office</w:t>
            </w:r>
            <w:r w:rsidRPr="00631E6A">
              <w:rPr>
                <w:rFonts w:hint="eastAsia"/>
                <w:sz w:val="20"/>
              </w:rPr>
              <w:t>系列软件；</w:t>
            </w:r>
          </w:p>
          <w:p w:rsidR="0071399E" w:rsidRPr="00631E6A" w:rsidRDefault="00631E6A" w:rsidP="00972111">
            <w:pPr>
              <w:spacing w:line="276" w:lineRule="auto"/>
              <w:rPr>
                <w:sz w:val="20"/>
              </w:rPr>
            </w:pPr>
            <w:r w:rsidRPr="00631E6A">
              <w:rPr>
                <w:rFonts w:hint="eastAsia"/>
                <w:sz w:val="20"/>
              </w:rPr>
              <w:t>3</w:t>
            </w:r>
            <w:r w:rsidRPr="00631E6A">
              <w:rPr>
                <w:rFonts w:hint="eastAsia"/>
                <w:sz w:val="20"/>
              </w:rPr>
              <w:t>、良好的沟通能力，良好学习能力和强烈学习意愿。</w:t>
            </w:r>
          </w:p>
        </w:tc>
      </w:tr>
    </w:tbl>
    <w:p w:rsidR="006A5AB0" w:rsidRDefault="006E2AB0" w:rsidP="00972111">
      <w:pPr>
        <w:spacing w:line="276" w:lineRule="auto"/>
        <w:ind w:firstLine="420"/>
      </w:pPr>
      <w:r>
        <w:rPr>
          <w:rFonts w:hint="eastAsia"/>
        </w:rPr>
        <w:t>说明：所有岗位均招收全职员工和实习生。</w:t>
      </w:r>
    </w:p>
    <w:p w:rsidR="007826D4" w:rsidRDefault="007826D4" w:rsidP="00972111">
      <w:pPr>
        <w:spacing w:line="276" w:lineRule="auto"/>
      </w:pPr>
    </w:p>
    <w:p w:rsidR="006A5AB0" w:rsidRPr="0031074E" w:rsidRDefault="006E2AB0" w:rsidP="00972111">
      <w:pPr>
        <w:spacing w:line="276" w:lineRule="auto"/>
        <w:rPr>
          <w:b/>
          <w:sz w:val="24"/>
          <w:szCs w:val="24"/>
        </w:rPr>
      </w:pPr>
      <w:r w:rsidRPr="0031074E">
        <w:rPr>
          <w:rFonts w:hint="eastAsia"/>
          <w:b/>
          <w:sz w:val="24"/>
          <w:szCs w:val="24"/>
        </w:rPr>
        <w:t>3</w:t>
      </w:r>
      <w:r w:rsidRPr="0031074E">
        <w:rPr>
          <w:rFonts w:hint="eastAsia"/>
          <w:b/>
          <w:sz w:val="24"/>
          <w:szCs w:val="24"/>
        </w:rPr>
        <w:t>、薪资福利</w:t>
      </w:r>
    </w:p>
    <w:p w:rsidR="007E0A40" w:rsidRPr="008B169A" w:rsidRDefault="006E2AB0" w:rsidP="00972111">
      <w:pPr>
        <w:spacing w:line="276" w:lineRule="auto"/>
      </w:pPr>
      <w:r w:rsidRPr="008B169A">
        <w:t>1</w:t>
      </w:r>
      <w:r w:rsidRPr="008B169A">
        <w:rPr>
          <w:rFonts w:hint="eastAsia"/>
        </w:rPr>
        <w:t>）</w:t>
      </w:r>
      <w:r w:rsidR="007E0A40" w:rsidRPr="008B169A">
        <w:rPr>
          <w:rFonts w:hint="eastAsia"/>
        </w:rPr>
        <w:t>双休，工作时间</w:t>
      </w:r>
      <w:r w:rsidR="007E0A40" w:rsidRPr="008B169A">
        <w:rPr>
          <w:rFonts w:hint="eastAsia"/>
        </w:rPr>
        <w:t>8:30-17:30</w:t>
      </w:r>
      <w:r w:rsidR="007E0A40" w:rsidRPr="008B169A">
        <w:rPr>
          <w:rFonts w:hint="eastAsia"/>
        </w:rPr>
        <w:t>，法定节假日</w:t>
      </w:r>
      <w:r w:rsidR="002975F1" w:rsidRPr="008B169A">
        <w:rPr>
          <w:rFonts w:hint="eastAsia"/>
        </w:rPr>
        <w:t>齐全</w:t>
      </w:r>
      <w:r w:rsidR="007E0A40" w:rsidRPr="008B169A">
        <w:rPr>
          <w:rFonts w:hint="eastAsia"/>
        </w:rPr>
        <w:t>；</w:t>
      </w:r>
    </w:p>
    <w:p w:rsidR="006E2AB0" w:rsidRPr="008B169A" w:rsidRDefault="007E0A40" w:rsidP="00972111">
      <w:pPr>
        <w:spacing w:line="276" w:lineRule="auto"/>
      </w:pPr>
      <w:r w:rsidRPr="008B169A">
        <w:rPr>
          <w:rFonts w:hint="eastAsia"/>
        </w:rPr>
        <w:t>2</w:t>
      </w:r>
      <w:r w:rsidRPr="008B169A">
        <w:rPr>
          <w:rFonts w:hint="eastAsia"/>
        </w:rPr>
        <w:t>）</w:t>
      </w:r>
      <w:r w:rsidR="006E2AB0" w:rsidRPr="008B169A">
        <w:rPr>
          <w:rFonts w:hint="eastAsia"/>
        </w:rPr>
        <w:t>薪资结构：底薪</w:t>
      </w:r>
      <w:r w:rsidR="006E2AB0" w:rsidRPr="008B169A">
        <w:t>+</w:t>
      </w:r>
      <w:r w:rsidR="006E2AB0" w:rsidRPr="008B169A">
        <w:rPr>
          <w:rFonts w:hint="eastAsia"/>
        </w:rPr>
        <w:t>绩效</w:t>
      </w:r>
      <w:r w:rsidR="006E2AB0" w:rsidRPr="008B169A">
        <w:t>+</w:t>
      </w:r>
      <w:r w:rsidR="006E2AB0" w:rsidRPr="008B169A">
        <w:rPr>
          <w:rFonts w:hint="eastAsia"/>
        </w:rPr>
        <w:t>提成</w:t>
      </w:r>
      <w:r w:rsidR="006E2AB0" w:rsidRPr="008B169A">
        <w:rPr>
          <w:rFonts w:hint="eastAsia"/>
        </w:rPr>
        <w:t>+</w:t>
      </w:r>
      <w:r w:rsidR="006E2AB0" w:rsidRPr="008B169A">
        <w:rPr>
          <w:rFonts w:hint="eastAsia"/>
        </w:rPr>
        <w:t>年终</w:t>
      </w:r>
      <w:r w:rsidR="006E2AB0" w:rsidRPr="008B169A">
        <w:t>+</w:t>
      </w:r>
      <w:r w:rsidR="00E41020" w:rsidRPr="008B169A">
        <w:rPr>
          <w:rFonts w:hint="eastAsia"/>
        </w:rPr>
        <w:t>五险</w:t>
      </w:r>
      <w:proofErr w:type="gramStart"/>
      <w:r w:rsidR="006E2AB0" w:rsidRPr="008B169A">
        <w:rPr>
          <w:rFonts w:hint="eastAsia"/>
        </w:rPr>
        <w:t>一</w:t>
      </w:r>
      <w:proofErr w:type="gramEnd"/>
      <w:r w:rsidR="006E2AB0" w:rsidRPr="008B169A">
        <w:rPr>
          <w:rFonts w:hint="eastAsia"/>
        </w:rPr>
        <w:t>金</w:t>
      </w:r>
      <w:r w:rsidR="00E41020" w:rsidRPr="008B169A">
        <w:rPr>
          <w:rFonts w:hint="eastAsia"/>
        </w:rPr>
        <w:t>（部分岗位提供六险）</w:t>
      </w:r>
      <w:r w:rsidR="006E2AB0" w:rsidRPr="008B169A">
        <w:rPr>
          <w:rFonts w:hint="eastAsia"/>
        </w:rPr>
        <w:t>；</w:t>
      </w:r>
    </w:p>
    <w:p w:rsidR="006E2AB0" w:rsidRPr="008B169A" w:rsidRDefault="007E0A40" w:rsidP="00972111">
      <w:pPr>
        <w:spacing w:line="276" w:lineRule="auto"/>
      </w:pPr>
      <w:r w:rsidRPr="008B169A">
        <w:rPr>
          <w:rFonts w:hint="eastAsia"/>
        </w:rPr>
        <w:t>3</w:t>
      </w:r>
      <w:r w:rsidR="006E2AB0" w:rsidRPr="008B169A">
        <w:rPr>
          <w:rFonts w:hint="eastAsia"/>
        </w:rPr>
        <w:t>）良好的工作环境，轻松愉悦的工作氛围，活泼有趣的小伙伴；</w:t>
      </w:r>
    </w:p>
    <w:p w:rsidR="006E2AB0" w:rsidRPr="008B169A" w:rsidRDefault="007E0A40" w:rsidP="00972111">
      <w:pPr>
        <w:spacing w:line="276" w:lineRule="auto"/>
      </w:pPr>
      <w:r w:rsidRPr="008B169A">
        <w:rPr>
          <w:rFonts w:hint="eastAsia"/>
        </w:rPr>
        <w:t>4</w:t>
      </w:r>
      <w:r w:rsidR="006E2AB0" w:rsidRPr="008B169A">
        <w:rPr>
          <w:rFonts w:hint="eastAsia"/>
        </w:rPr>
        <w:t>）</w:t>
      </w:r>
      <w:r w:rsidR="002975F1" w:rsidRPr="008B169A">
        <w:rPr>
          <w:rFonts w:hint="eastAsia"/>
        </w:rPr>
        <w:t>提供</w:t>
      </w:r>
      <w:r w:rsidR="006E2AB0" w:rsidRPr="008B169A">
        <w:rPr>
          <w:rFonts w:hint="eastAsia"/>
        </w:rPr>
        <w:t>丰富的员工活动</w:t>
      </w:r>
      <w:r w:rsidR="002975F1" w:rsidRPr="008B169A">
        <w:rPr>
          <w:rFonts w:hint="eastAsia"/>
        </w:rPr>
        <w:t>，实行员工关怀制度，</w:t>
      </w:r>
      <w:r w:rsidR="0012179C">
        <w:rPr>
          <w:rFonts w:hint="eastAsia"/>
        </w:rPr>
        <w:t>宿舍、</w:t>
      </w:r>
      <w:r w:rsidR="002975F1" w:rsidRPr="008B169A">
        <w:rPr>
          <w:rFonts w:hint="eastAsia"/>
        </w:rPr>
        <w:t>生日慰问、健康体检、节日福利、旅游等</w:t>
      </w:r>
      <w:r w:rsidR="006E2AB0" w:rsidRPr="008B169A">
        <w:rPr>
          <w:rFonts w:hint="eastAsia"/>
        </w:rPr>
        <w:t>；</w:t>
      </w:r>
    </w:p>
    <w:p w:rsidR="006E2AB0" w:rsidRPr="008B169A" w:rsidRDefault="007E0A40" w:rsidP="00972111">
      <w:pPr>
        <w:spacing w:line="276" w:lineRule="auto"/>
      </w:pPr>
      <w:r w:rsidRPr="008B169A">
        <w:rPr>
          <w:rFonts w:hint="eastAsia"/>
        </w:rPr>
        <w:t>5</w:t>
      </w:r>
      <w:r w:rsidR="006E2AB0" w:rsidRPr="008B169A">
        <w:rPr>
          <w:rFonts w:hint="eastAsia"/>
        </w:rPr>
        <w:t>）工作良好并且有个人意愿，公司愿意提供更多的岗位选择和个人发展。</w:t>
      </w:r>
    </w:p>
    <w:p w:rsidR="006A5AB0" w:rsidRDefault="006A5AB0" w:rsidP="00972111">
      <w:pPr>
        <w:spacing w:line="276" w:lineRule="auto"/>
      </w:pPr>
    </w:p>
    <w:p w:rsidR="008B169A" w:rsidRPr="008B169A" w:rsidRDefault="002975F1" w:rsidP="00972111">
      <w:pPr>
        <w:spacing w:line="276" w:lineRule="auto"/>
        <w:rPr>
          <w:b/>
        </w:rPr>
      </w:pPr>
      <w:r w:rsidRPr="00C007FA">
        <w:rPr>
          <w:rFonts w:hint="eastAsia"/>
          <w:b/>
        </w:rPr>
        <w:t>将简历以“岗位</w:t>
      </w:r>
      <w:r w:rsidRPr="00C007FA">
        <w:rPr>
          <w:rFonts w:hint="eastAsia"/>
          <w:b/>
        </w:rPr>
        <w:t>-</w:t>
      </w:r>
      <w:r w:rsidRPr="00C007FA">
        <w:rPr>
          <w:rFonts w:hint="eastAsia"/>
          <w:b/>
        </w:rPr>
        <w:t>姓名</w:t>
      </w:r>
      <w:r w:rsidRPr="00C007FA">
        <w:rPr>
          <w:rFonts w:hint="eastAsia"/>
          <w:b/>
        </w:rPr>
        <w:t>-</w:t>
      </w:r>
      <w:r w:rsidRPr="00C007FA">
        <w:rPr>
          <w:rFonts w:hint="eastAsia"/>
          <w:b/>
        </w:rPr>
        <w:t>学校”的方式命名，</w:t>
      </w:r>
      <w:hyperlink r:id="rId10" w:history="1">
        <w:r w:rsidR="00427DA8" w:rsidRPr="000A6C36">
          <w:rPr>
            <w:rStyle w:val="a5"/>
            <w:rFonts w:hint="eastAsia"/>
            <w:b/>
          </w:rPr>
          <w:t>发送至</w:t>
        </w:r>
        <w:r w:rsidR="00427DA8" w:rsidRPr="000A6C36">
          <w:rPr>
            <w:rStyle w:val="a5"/>
            <w:rFonts w:hint="eastAsia"/>
            <w:b/>
          </w:rPr>
          <w:t xml:space="preserve"> hr@jiance.cc</w:t>
        </w:r>
      </w:hyperlink>
    </w:p>
    <w:p w:rsidR="008B169A" w:rsidRDefault="008B169A" w:rsidP="00972111">
      <w:pPr>
        <w:spacing w:line="276" w:lineRule="auto"/>
      </w:pPr>
    </w:p>
    <w:p w:rsidR="002975F1" w:rsidRDefault="002975F1" w:rsidP="00972111">
      <w:pPr>
        <w:spacing w:line="276" w:lineRule="auto"/>
      </w:pPr>
      <w:r>
        <w:rPr>
          <w:rFonts w:hint="eastAsia"/>
        </w:rPr>
        <w:t>地址：杭州市西湖区西</w:t>
      </w:r>
      <w:proofErr w:type="gramStart"/>
      <w:r>
        <w:rPr>
          <w:rFonts w:hint="eastAsia"/>
        </w:rPr>
        <w:t>溪国际</w:t>
      </w:r>
      <w:proofErr w:type="gramEnd"/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401</w:t>
      </w:r>
      <w:r>
        <w:rPr>
          <w:rFonts w:hint="eastAsia"/>
        </w:rPr>
        <w:t>室</w:t>
      </w:r>
    </w:p>
    <w:p w:rsidR="002975F1" w:rsidRDefault="002975F1" w:rsidP="00972111">
      <w:pPr>
        <w:spacing w:line="276" w:lineRule="auto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11" w:history="1">
        <w:r w:rsidRPr="003D36BC">
          <w:rPr>
            <w:rStyle w:val="a5"/>
            <w:rFonts w:hint="eastAsia"/>
          </w:rPr>
          <w:t>hr@jiance.cc</w:t>
        </w:r>
      </w:hyperlink>
    </w:p>
    <w:p w:rsidR="002B1CB4" w:rsidRPr="002975F1" w:rsidRDefault="002975F1" w:rsidP="00972111">
      <w:pPr>
        <w:spacing w:line="276" w:lineRule="auto"/>
      </w:pPr>
      <w:r>
        <w:rPr>
          <w:rFonts w:hint="eastAsia"/>
        </w:rPr>
        <w:t>http://</w:t>
      </w:r>
      <w:hyperlink r:id="rId12" w:history="1">
        <w:r w:rsidRPr="003D36BC">
          <w:rPr>
            <w:rStyle w:val="a5"/>
          </w:rPr>
          <w:t>www.jiance.cc</w:t>
        </w:r>
      </w:hyperlink>
    </w:p>
    <w:sectPr w:rsidR="002B1CB4" w:rsidRPr="002975F1" w:rsidSect="00E37E4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BE" w:rsidRDefault="006B1DBE" w:rsidP="008B169A">
      <w:r>
        <w:separator/>
      </w:r>
    </w:p>
  </w:endnote>
  <w:endnote w:type="continuationSeparator" w:id="0">
    <w:p w:rsidR="006B1DBE" w:rsidRDefault="006B1DBE" w:rsidP="008B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BE" w:rsidRDefault="006B1DBE" w:rsidP="008B169A">
      <w:r>
        <w:separator/>
      </w:r>
    </w:p>
  </w:footnote>
  <w:footnote w:type="continuationSeparator" w:id="0">
    <w:p w:rsidR="006B1DBE" w:rsidRDefault="006B1DBE" w:rsidP="008B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24C"/>
    <w:multiLevelType w:val="hybridMultilevel"/>
    <w:tmpl w:val="82EAB49A"/>
    <w:lvl w:ilvl="0" w:tplc="417ED824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04EE8"/>
    <w:multiLevelType w:val="hybridMultilevel"/>
    <w:tmpl w:val="5518D0A0"/>
    <w:lvl w:ilvl="0" w:tplc="214A8E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A250E7"/>
    <w:multiLevelType w:val="hybridMultilevel"/>
    <w:tmpl w:val="AA0E5BE2"/>
    <w:lvl w:ilvl="0" w:tplc="381C0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AB0"/>
    <w:rsid w:val="00051D15"/>
    <w:rsid w:val="00052443"/>
    <w:rsid w:val="000740F4"/>
    <w:rsid w:val="000847DA"/>
    <w:rsid w:val="000B25BB"/>
    <w:rsid w:val="000D36EE"/>
    <w:rsid w:val="0012179C"/>
    <w:rsid w:val="001B31E7"/>
    <w:rsid w:val="001E308F"/>
    <w:rsid w:val="00200B94"/>
    <w:rsid w:val="00276AE4"/>
    <w:rsid w:val="002975F1"/>
    <w:rsid w:val="002B1CB4"/>
    <w:rsid w:val="002B4366"/>
    <w:rsid w:val="003061AE"/>
    <w:rsid w:val="0031074E"/>
    <w:rsid w:val="00325701"/>
    <w:rsid w:val="003317BA"/>
    <w:rsid w:val="00371F15"/>
    <w:rsid w:val="00376BAF"/>
    <w:rsid w:val="004162C1"/>
    <w:rsid w:val="00427DA8"/>
    <w:rsid w:val="00442DE3"/>
    <w:rsid w:val="004824E5"/>
    <w:rsid w:val="004E28C0"/>
    <w:rsid w:val="005065F6"/>
    <w:rsid w:val="00613206"/>
    <w:rsid w:val="00622103"/>
    <w:rsid w:val="00631E6A"/>
    <w:rsid w:val="00646B8E"/>
    <w:rsid w:val="00662615"/>
    <w:rsid w:val="006A5AB0"/>
    <w:rsid w:val="006B1DBE"/>
    <w:rsid w:val="006E06AE"/>
    <w:rsid w:val="006E2AB0"/>
    <w:rsid w:val="00710D79"/>
    <w:rsid w:val="0071399E"/>
    <w:rsid w:val="00767829"/>
    <w:rsid w:val="007826D4"/>
    <w:rsid w:val="007E0A40"/>
    <w:rsid w:val="00827FE0"/>
    <w:rsid w:val="00887E43"/>
    <w:rsid w:val="008A26AC"/>
    <w:rsid w:val="008B169A"/>
    <w:rsid w:val="008D7F8C"/>
    <w:rsid w:val="00905FC6"/>
    <w:rsid w:val="00924250"/>
    <w:rsid w:val="0092653D"/>
    <w:rsid w:val="009305F7"/>
    <w:rsid w:val="00972111"/>
    <w:rsid w:val="009722F2"/>
    <w:rsid w:val="00995768"/>
    <w:rsid w:val="009C7F26"/>
    <w:rsid w:val="00A25FBB"/>
    <w:rsid w:val="00A94D80"/>
    <w:rsid w:val="00AF7E61"/>
    <w:rsid w:val="00B418A9"/>
    <w:rsid w:val="00B53870"/>
    <w:rsid w:val="00B71302"/>
    <w:rsid w:val="00BB1FB5"/>
    <w:rsid w:val="00C007FA"/>
    <w:rsid w:val="00C41F13"/>
    <w:rsid w:val="00C45AFA"/>
    <w:rsid w:val="00CE42C7"/>
    <w:rsid w:val="00D51C2C"/>
    <w:rsid w:val="00DC73F0"/>
    <w:rsid w:val="00DF54EE"/>
    <w:rsid w:val="00E06940"/>
    <w:rsid w:val="00E27846"/>
    <w:rsid w:val="00E37E49"/>
    <w:rsid w:val="00E41020"/>
    <w:rsid w:val="00E6781B"/>
    <w:rsid w:val="00EC697B"/>
    <w:rsid w:val="00F6050A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99C"/>
    <w:pPr>
      <w:ind w:firstLineChars="200" w:firstLine="420"/>
    </w:pPr>
  </w:style>
  <w:style w:type="character" w:customStyle="1" w:styleId="apple-converted-space">
    <w:name w:val="apple-converted-space"/>
    <w:basedOn w:val="a0"/>
    <w:rsid w:val="00613206"/>
  </w:style>
  <w:style w:type="character" w:styleId="a5">
    <w:name w:val="Hyperlink"/>
    <w:basedOn w:val="a0"/>
    <w:uiPriority w:val="99"/>
    <w:unhideWhenUsed/>
    <w:rsid w:val="002975F1"/>
    <w:rPr>
      <w:color w:val="0563C1" w:themeColor="hyperlink"/>
      <w:u w:val="single"/>
    </w:rPr>
  </w:style>
  <w:style w:type="paragraph" w:styleId="a6">
    <w:name w:val="Subtitle"/>
    <w:basedOn w:val="a"/>
    <w:next w:val="a"/>
    <w:link w:val="Char"/>
    <w:uiPriority w:val="11"/>
    <w:qFormat/>
    <w:rsid w:val="00C41F1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6"/>
    <w:uiPriority w:val="11"/>
    <w:rsid w:val="00C41F1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Char0"/>
    <w:uiPriority w:val="99"/>
    <w:semiHidden/>
    <w:unhideWhenUsed/>
    <w:rsid w:val="008B169A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B169A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8B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B169A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B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B16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iance.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jiance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1457;&#36865;&#33267;%20hr@jiance.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57;&#36865;&#33267;hr@jiance.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773F-E4D1-4C4D-AB4B-41890F8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268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Zita Gao</cp:lastModifiedBy>
  <cp:revision>62</cp:revision>
  <cp:lastPrinted>2019-04-16T07:33:00Z</cp:lastPrinted>
  <dcterms:created xsi:type="dcterms:W3CDTF">2019-04-15T03:35:00Z</dcterms:created>
  <dcterms:modified xsi:type="dcterms:W3CDTF">2019-09-03T08:16:00Z</dcterms:modified>
</cp:coreProperties>
</file>